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hd w:val="clear" w:color="auto" w:fill="auto"/>
        <w:spacing w:line="560" w:lineRule="exact"/>
        <w:jc w:val="left"/>
        <w:rPr>
          <w:rFonts w:hint="eastAsia" w:ascii="仿宋_GB2312" w:hAnsi="仿宋_GB2312" w:eastAsia="仿宋_GB2312" w:cs="仿宋_GB2312"/>
          <w:color w:val="auto"/>
          <w:sz w:val="32"/>
          <w:szCs w:val="32"/>
          <w:shd w:val="clear" w:color="auto" w:fill="auto"/>
        </w:rPr>
      </w:pPr>
      <w:r>
        <w:rPr>
          <w:rFonts w:hint="eastAsia" w:ascii="仿宋_GB2312" w:hAnsi="仿宋_GB2312" w:eastAsia="仿宋_GB2312" w:cs="仿宋_GB2312"/>
          <w:color w:val="auto"/>
          <w:sz w:val="32"/>
          <w:szCs w:val="32"/>
          <w:shd w:val="clear" w:color="auto" w:fill="auto"/>
        </w:rPr>
        <w:t>附件2</w:t>
      </w:r>
    </w:p>
    <w:p>
      <w:pPr>
        <w:pStyle w:val="4"/>
        <w:widowControl/>
        <w:spacing w:beforeAutospacing="0" w:afterAutospacing="0" w:line="480" w:lineRule="exact"/>
        <w:ind w:firstLine="0" w:firstLineChars="0"/>
        <w:jc w:val="center"/>
        <w:rPr>
          <w:rFonts w:hint="eastAsia" w:ascii="方正小标宋简体" w:hAnsi="方正小标宋简体" w:eastAsia="方正小标宋简体" w:cs="方正小标宋简体"/>
          <w:color w:val="auto"/>
          <w:sz w:val="44"/>
          <w:szCs w:val="44"/>
          <w:shd w:val="clear" w:color="auto" w:fill="FFFFFF"/>
        </w:rPr>
      </w:pPr>
      <w:r>
        <w:rPr>
          <w:rFonts w:hint="eastAsia" w:ascii="方正小标宋简体" w:hAnsi="方正小标宋简体" w:eastAsia="方正小标宋简体" w:cs="方正小标宋简体"/>
          <w:color w:val="auto"/>
          <w:sz w:val="44"/>
          <w:szCs w:val="44"/>
          <w:shd w:val="clear" w:color="auto" w:fill="FFFFFF"/>
        </w:rPr>
        <w:t>广东省202</w:t>
      </w:r>
      <w:r>
        <w:rPr>
          <w:rFonts w:hint="eastAsia" w:ascii="方正小标宋简体" w:hAnsi="方正小标宋简体" w:eastAsia="方正小标宋简体" w:cs="方正小标宋简体"/>
          <w:color w:val="auto"/>
          <w:sz w:val="44"/>
          <w:szCs w:val="44"/>
          <w:shd w:val="clear" w:color="auto" w:fill="FFFFFF"/>
          <w:lang w:val="en-US" w:eastAsia="zh-CN"/>
        </w:rPr>
        <w:t>2</w:t>
      </w:r>
      <w:r>
        <w:rPr>
          <w:rFonts w:hint="eastAsia" w:ascii="方正小标宋简体" w:hAnsi="方正小标宋简体" w:eastAsia="方正小标宋简体" w:cs="方正小标宋简体"/>
          <w:color w:val="auto"/>
          <w:sz w:val="44"/>
          <w:szCs w:val="44"/>
          <w:shd w:val="clear" w:color="auto" w:fill="FFFFFF"/>
        </w:rPr>
        <w:t>年</w:t>
      </w:r>
      <w:r>
        <w:rPr>
          <w:rFonts w:hint="eastAsia" w:ascii="方正小标宋简体" w:hAnsi="方正小标宋简体" w:eastAsia="方正小标宋简体" w:cs="方正小标宋简体"/>
          <w:color w:val="auto"/>
          <w:sz w:val="44"/>
          <w:szCs w:val="44"/>
          <w:shd w:val="clear" w:color="auto" w:fill="FFFFFF"/>
          <w:lang w:val="en-US" w:eastAsia="zh-CN"/>
        </w:rPr>
        <w:t>1</w:t>
      </w:r>
      <w:r>
        <w:rPr>
          <w:rFonts w:hint="eastAsia" w:ascii="方正小标宋简体" w:hAnsi="方正小标宋简体" w:eastAsia="方正小标宋简体" w:cs="方正小标宋简体"/>
          <w:color w:val="auto"/>
          <w:sz w:val="44"/>
          <w:szCs w:val="44"/>
          <w:shd w:val="clear" w:color="auto" w:fill="FFFFFF"/>
        </w:rPr>
        <w:t>月高等教育自学考试</w:t>
      </w:r>
    </w:p>
    <w:p>
      <w:pPr>
        <w:pStyle w:val="4"/>
        <w:widowControl/>
        <w:spacing w:beforeAutospacing="0" w:afterAutospacing="0" w:line="480" w:lineRule="exact"/>
        <w:ind w:firstLine="0" w:firstLineChars="0"/>
        <w:jc w:val="center"/>
        <w:rPr>
          <w:rFonts w:hint="eastAsia" w:ascii="方正小标宋简体" w:hAnsi="方正小标宋简体" w:eastAsia="方正小标宋简体" w:cs="方正小标宋简体"/>
          <w:color w:val="auto"/>
          <w:sz w:val="44"/>
          <w:szCs w:val="44"/>
          <w:shd w:val="clear" w:color="auto" w:fill="FFFFFF"/>
        </w:rPr>
      </w:pPr>
      <w:r>
        <w:rPr>
          <w:rFonts w:hint="eastAsia" w:ascii="方正小标宋简体" w:hAnsi="方正小标宋简体" w:eastAsia="方正小标宋简体" w:cs="方正小标宋简体"/>
          <w:color w:val="auto"/>
          <w:sz w:val="44"/>
          <w:szCs w:val="44"/>
          <w:shd w:val="clear" w:color="auto" w:fill="FFFFFF"/>
        </w:rPr>
        <w:t>报名报考流程图</w:t>
      </w:r>
    </w:p>
    <w:p>
      <w:pPr>
        <w:pStyle w:val="4"/>
        <w:widowControl/>
        <w:spacing w:beforeAutospacing="0" w:afterAutospacing="0" w:line="240" w:lineRule="auto"/>
        <w:ind w:firstLine="0" w:firstLineChars="0"/>
        <w:jc w:val="center"/>
        <w:rPr>
          <w:rFonts w:hint="eastAsia" w:ascii="仿宋_GB2312" w:hAnsi="仿宋_GB2312" w:eastAsia="仿宋_GB2312" w:cs="仿宋_GB2312"/>
          <w:bCs/>
          <w:color w:val="auto"/>
          <w:sz w:val="32"/>
          <w:szCs w:val="32"/>
          <w:shd w:val="clear" w:color="auto" w:fill="FFFFFF"/>
        </w:rPr>
      </w:pPr>
    </w:p>
    <w:p>
      <w:pPr>
        <w:pStyle w:val="4"/>
        <w:widowControl/>
        <w:spacing w:beforeAutospacing="0" w:afterAutospacing="0"/>
        <w:jc w:val="center"/>
        <w:rPr>
          <w:rFonts w:hint="eastAsia" w:ascii="仿宋_GB2312" w:hAnsi="仿宋_GB2312" w:eastAsia="仿宋_GB2312" w:cs="仿宋_GB2312"/>
          <w:bCs/>
          <w:color w:val="auto"/>
          <w:sz w:val="32"/>
          <w:szCs w:val="32"/>
          <w:shd w:val="clear" w:color="auto" w:fill="FFFFFF"/>
        </w:rPr>
      </w:pPr>
      <w:r>
        <w:rPr>
          <w:rFonts w:ascii="仿宋_GB2312" w:hAnsi="仿宋_GB2312" w:eastAsia="仿宋_GB2312" w:cs="仿宋_GB2312"/>
          <w:color w:val="auto"/>
          <w:sz w:val="32"/>
          <w:szCs w:val="32"/>
          <w:shd w:val="clear" w:color="auto" w:fill="FFFFFF"/>
        </w:rPr>
        <w:drawing>
          <wp:anchor distT="0" distB="0" distL="114300" distR="114300" simplePos="0" relativeHeight="251659264" behindDoc="0" locked="0" layoutInCell="1" allowOverlap="1">
            <wp:simplePos x="0" y="0"/>
            <wp:positionH relativeFrom="column">
              <wp:posOffset>327660</wp:posOffset>
            </wp:positionH>
            <wp:positionV relativeFrom="paragraph">
              <wp:posOffset>31115</wp:posOffset>
            </wp:positionV>
            <wp:extent cx="4959985" cy="6475730"/>
            <wp:effectExtent l="0" t="0" r="12065" b="1270"/>
            <wp:wrapNone/>
            <wp:docPr id="9" name="图片 2" descr="图片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descr="图片11"/>
                    <pic:cNvPicPr>
                      <a:picLocks noChangeAspect="1"/>
                    </pic:cNvPicPr>
                  </pic:nvPicPr>
                  <pic:blipFill>
                    <a:blip r:embed="rId4"/>
                    <a:srcRect l="980" t="3069" r="9337" b="1494"/>
                    <a:stretch>
                      <a:fillRect/>
                    </a:stretch>
                  </pic:blipFill>
                  <pic:spPr>
                    <a:xfrm>
                      <a:off x="0" y="0"/>
                      <a:ext cx="4959985" cy="6475730"/>
                    </a:xfrm>
                    <a:prstGeom prst="rect">
                      <a:avLst/>
                    </a:prstGeom>
                    <a:noFill/>
                    <a:ln>
                      <a:noFill/>
                    </a:ln>
                  </pic:spPr>
                </pic:pic>
              </a:graphicData>
            </a:graphic>
          </wp:anchor>
        </w:drawing>
      </w:r>
    </w:p>
    <w:p>
      <w:pPr>
        <w:shd w:val="clear" w:color="auto" w:fill="auto"/>
        <w:spacing w:line="560" w:lineRule="exact"/>
        <w:jc w:val="left"/>
        <w:rPr>
          <w:rFonts w:hint="eastAsia" w:ascii="仿宋_GB2312" w:hAnsi="仿宋_GB2312" w:eastAsia="仿宋_GB2312" w:cs="仿宋_GB2312"/>
          <w:color w:val="auto"/>
          <w:sz w:val="32"/>
          <w:szCs w:val="32"/>
          <w:shd w:val="clear" w:color="auto" w:fill="auto"/>
        </w:rPr>
      </w:pPr>
    </w:p>
    <w:p>
      <w:pPr>
        <w:shd w:val="clear" w:color="auto" w:fill="auto"/>
        <w:spacing w:line="560" w:lineRule="exact"/>
        <w:jc w:val="left"/>
        <w:rPr>
          <w:rFonts w:hint="eastAsia" w:ascii="仿宋_GB2312" w:hAnsi="仿宋_GB2312" w:eastAsia="仿宋_GB2312" w:cs="仿宋_GB2312"/>
          <w:color w:val="auto"/>
          <w:sz w:val="32"/>
          <w:szCs w:val="32"/>
          <w:shd w:val="clear" w:color="auto" w:fill="auto"/>
        </w:rPr>
      </w:pPr>
    </w:p>
    <w:p>
      <w:pPr>
        <w:shd w:val="clear" w:color="auto" w:fill="auto"/>
        <w:spacing w:line="560" w:lineRule="exact"/>
        <w:jc w:val="left"/>
        <w:rPr>
          <w:rFonts w:hint="eastAsia" w:ascii="仿宋_GB2312" w:hAnsi="仿宋_GB2312" w:eastAsia="仿宋_GB2312" w:cs="仿宋_GB2312"/>
          <w:color w:val="auto"/>
          <w:sz w:val="32"/>
          <w:szCs w:val="32"/>
          <w:shd w:val="clear" w:color="auto" w:fill="auto"/>
        </w:rPr>
      </w:pPr>
    </w:p>
    <w:p>
      <w:pPr>
        <w:shd w:val="clear" w:color="auto" w:fill="auto"/>
        <w:spacing w:line="560" w:lineRule="exact"/>
        <w:jc w:val="left"/>
        <w:rPr>
          <w:rFonts w:hint="eastAsia" w:ascii="仿宋_GB2312" w:hAnsi="仿宋_GB2312" w:eastAsia="仿宋_GB2312" w:cs="仿宋_GB2312"/>
          <w:color w:val="auto"/>
          <w:sz w:val="32"/>
          <w:szCs w:val="32"/>
          <w:shd w:val="clear" w:color="auto" w:fill="auto"/>
        </w:rPr>
      </w:pPr>
    </w:p>
    <w:p>
      <w:pPr>
        <w:shd w:val="clear" w:color="auto" w:fill="auto"/>
        <w:spacing w:line="560" w:lineRule="exact"/>
        <w:jc w:val="left"/>
        <w:rPr>
          <w:rFonts w:hint="eastAsia" w:ascii="仿宋_GB2312" w:hAnsi="仿宋_GB2312" w:eastAsia="仿宋_GB2312" w:cs="仿宋_GB2312"/>
          <w:color w:val="auto"/>
          <w:sz w:val="32"/>
          <w:szCs w:val="32"/>
          <w:shd w:val="clear" w:color="auto" w:fill="auto"/>
        </w:rPr>
      </w:pPr>
    </w:p>
    <w:p>
      <w:pPr>
        <w:shd w:val="clear" w:color="auto" w:fill="auto"/>
        <w:spacing w:line="560" w:lineRule="exact"/>
        <w:jc w:val="left"/>
        <w:rPr>
          <w:rFonts w:hint="eastAsia" w:ascii="仿宋_GB2312" w:hAnsi="仿宋_GB2312" w:eastAsia="仿宋_GB2312" w:cs="仿宋_GB2312"/>
          <w:color w:val="auto"/>
          <w:sz w:val="32"/>
          <w:szCs w:val="32"/>
          <w:shd w:val="clear" w:color="auto" w:fill="auto"/>
        </w:rPr>
      </w:pPr>
    </w:p>
    <w:p>
      <w:pPr>
        <w:shd w:val="clear" w:color="auto" w:fill="auto"/>
        <w:spacing w:line="560" w:lineRule="exact"/>
        <w:jc w:val="left"/>
        <w:rPr>
          <w:rFonts w:hint="eastAsia" w:ascii="仿宋_GB2312" w:hAnsi="仿宋_GB2312" w:eastAsia="仿宋_GB2312" w:cs="仿宋_GB2312"/>
          <w:color w:val="auto"/>
          <w:sz w:val="32"/>
          <w:szCs w:val="32"/>
          <w:shd w:val="clear" w:color="auto" w:fill="auto"/>
        </w:rPr>
      </w:pPr>
    </w:p>
    <w:p>
      <w:pPr>
        <w:shd w:val="clear" w:color="auto" w:fill="auto"/>
        <w:spacing w:line="560" w:lineRule="exact"/>
        <w:jc w:val="left"/>
        <w:rPr>
          <w:rFonts w:hint="eastAsia" w:ascii="仿宋_GB2312" w:hAnsi="仿宋_GB2312" w:eastAsia="仿宋_GB2312" w:cs="仿宋_GB2312"/>
          <w:color w:val="auto"/>
          <w:sz w:val="32"/>
          <w:szCs w:val="32"/>
          <w:shd w:val="clear" w:color="auto" w:fill="auto"/>
        </w:rPr>
      </w:pPr>
    </w:p>
    <w:p>
      <w:pPr>
        <w:shd w:val="clear" w:color="auto" w:fill="auto"/>
        <w:spacing w:line="560" w:lineRule="exact"/>
        <w:jc w:val="left"/>
        <w:rPr>
          <w:rFonts w:hint="eastAsia" w:ascii="仿宋_GB2312" w:hAnsi="仿宋_GB2312" w:eastAsia="仿宋_GB2312" w:cs="仿宋_GB2312"/>
          <w:color w:val="auto"/>
          <w:sz w:val="32"/>
          <w:szCs w:val="32"/>
          <w:shd w:val="clear" w:color="auto" w:fill="auto"/>
        </w:rPr>
      </w:pPr>
    </w:p>
    <w:p>
      <w:pPr>
        <w:shd w:val="clear" w:color="auto" w:fill="auto"/>
        <w:spacing w:line="560" w:lineRule="exact"/>
        <w:jc w:val="left"/>
        <w:rPr>
          <w:rFonts w:hint="eastAsia" w:ascii="仿宋_GB2312" w:hAnsi="仿宋_GB2312" w:eastAsia="仿宋_GB2312" w:cs="仿宋_GB2312"/>
          <w:color w:val="auto"/>
          <w:sz w:val="32"/>
          <w:szCs w:val="32"/>
          <w:shd w:val="clear" w:color="auto" w:fill="auto"/>
        </w:rPr>
      </w:pPr>
    </w:p>
    <w:p>
      <w:pPr>
        <w:shd w:val="clear" w:color="auto" w:fill="auto"/>
        <w:spacing w:line="560" w:lineRule="exact"/>
        <w:jc w:val="left"/>
        <w:rPr>
          <w:rFonts w:hint="eastAsia" w:ascii="仿宋_GB2312" w:hAnsi="仿宋_GB2312" w:eastAsia="仿宋_GB2312" w:cs="仿宋_GB2312"/>
          <w:color w:val="auto"/>
          <w:sz w:val="32"/>
          <w:szCs w:val="32"/>
          <w:shd w:val="clear" w:color="auto" w:fill="auto"/>
        </w:rPr>
      </w:pPr>
    </w:p>
    <w:p>
      <w:pPr>
        <w:shd w:val="clear" w:color="auto" w:fill="auto"/>
        <w:spacing w:line="560" w:lineRule="exact"/>
        <w:jc w:val="left"/>
        <w:rPr>
          <w:rFonts w:hint="eastAsia" w:ascii="仿宋_GB2312" w:hAnsi="仿宋_GB2312" w:eastAsia="仿宋_GB2312" w:cs="仿宋_GB2312"/>
          <w:color w:val="auto"/>
          <w:sz w:val="32"/>
          <w:szCs w:val="32"/>
          <w:shd w:val="clear" w:color="auto" w:fill="auto"/>
        </w:rPr>
      </w:pPr>
    </w:p>
    <w:p>
      <w:pPr>
        <w:shd w:val="clear" w:color="auto" w:fill="auto"/>
        <w:spacing w:line="560" w:lineRule="exact"/>
        <w:jc w:val="left"/>
        <w:rPr>
          <w:rFonts w:hint="eastAsia" w:ascii="仿宋_GB2312" w:hAnsi="仿宋_GB2312" w:eastAsia="仿宋_GB2312" w:cs="仿宋_GB2312"/>
          <w:color w:val="auto"/>
          <w:sz w:val="32"/>
          <w:szCs w:val="32"/>
          <w:shd w:val="clear" w:color="auto" w:fill="auto"/>
        </w:rPr>
      </w:pPr>
    </w:p>
    <w:p>
      <w:pPr>
        <w:shd w:val="clear" w:color="auto" w:fill="auto"/>
        <w:spacing w:line="560" w:lineRule="exact"/>
        <w:jc w:val="left"/>
        <w:rPr>
          <w:rFonts w:hint="eastAsia" w:ascii="仿宋_GB2312" w:hAnsi="仿宋_GB2312" w:eastAsia="仿宋_GB2312" w:cs="仿宋_GB2312"/>
          <w:color w:val="auto"/>
          <w:sz w:val="32"/>
          <w:szCs w:val="32"/>
          <w:shd w:val="clear" w:color="auto" w:fill="auto"/>
        </w:rPr>
      </w:pPr>
    </w:p>
    <w:p>
      <w:pPr>
        <w:shd w:val="clear" w:color="auto" w:fill="auto"/>
        <w:spacing w:line="560" w:lineRule="exact"/>
        <w:jc w:val="left"/>
        <w:rPr>
          <w:rFonts w:hint="eastAsia" w:ascii="仿宋_GB2312" w:hAnsi="仿宋_GB2312" w:eastAsia="仿宋_GB2312" w:cs="仿宋_GB2312"/>
          <w:color w:val="auto"/>
          <w:sz w:val="32"/>
          <w:szCs w:val="32"/>
          <w:shd w:val="clear" w:color="auto" w:fill="auto"/>
        </w:rPr>
      </w:pPr>
    </w:p>
    <w:p>
      <w:pPr>
        <w:shd w:val="clear" w:color="auto" w:fill="auto"/>
        <w:spacing w:line="560" w:lineRule="exact"/>
        <w:jc w:val="left"/>
        <w:rPr>
          <w:rFonts w:hint="eastAsia" w:ascii="仿宋_GB2312" w:hAnsi="仿宋_GB2312" w:eastAsia="仿宋_GB2312" w:cs="仿宋_GB2312"/>
          <w:color w:val="auto"/>
          <w:sz w:val="32"/>
          <w:szCs w:val="32"/>
          <w:shd w:val="clear" w:color="auto" w:fill="auto"/>
        </w:rPr>
      </w:pPr>
    </w:p>
    <w:p>
      <w:pPr>
        <w:shd w:val="clear" w:color="auto" w:fill="auto"/>
        <w:spacing w:line="560" w:lineRule="exact"/>
        <w:jc w:val="left"/>
        <w:rPr>
          <w:rFonts w:hint="eastAsia" w:ascii="仿宋_GB2312" w:hAnsi="仿宋_GB2312" w:eastAsia="仿宋_GB2312" w:cs="仿宋_GB2312"/>
          <w:color w:val="auto"/>
          <w:sz w:val="32"/>
          <w:szCs w:val="32"/>
          <w:shd w:val="clear" w:color="auto" w:fill="auto"/>
        </w:rPr>
      </w:pPr>
    </w:p>
    <w:p>
      <w:pPr>
        <w:shd w:val="clear" w:color="auto" w:fill="auto"/>
        <w:spacing w:line="560" w:lineRule="exact"/>
        <w:jc w:val="left"/>
        <w:rPr>
          <w:rFonts w:hint="eastAsia" w:ascii="仿宋_GB2312" w:hAnsi="仿宋_GB2312" w:eastAsia="仿宋_GB2312" w:cs="仿宋_GB2312"/>
          <w:color w:val="auto"/>
          <w:sz w:val="32"/>
          <w:szCs w:val="32"/>
          <w:shd w:val="clear" w:color="auto" w:fill="auto"/>
        </w:rPr>
      </w:pPr>
      <w:bookmarkStart w:id="0" w:name="_GoBack"/>
      <w:r>
        <w:rPr>
          <w:rFonts w:ascii="仿宋_GB2312" w:hAnsi="仿宋_GB2312" w:eastAsia="仿宋_GB2312" w:cs="仿宋_GB2312"/>
          <w:color w:val="auto"/>
          <w:sz w:val="32"/>
          <w:szCs w:val="32"/>
          <w:shd w:val="clear" w:color="auto" w:fill="FFFFFF"/>
        </w:rPr>
        <w:drawing>
          <wp:anchor distT="0" distB="0" distL="114300" distR="114300" simplePos="0" relativeHeight="251660288" behindDoc="0" locked="0" layoutInCell="1" allowOverlap="1">
            <wp:simplePos x="0" y="0"/>
            <wp:positionH relativeFrom="column">
              <wp:posOffset>294005</wp:posOffset>
            </wp:positionH>
            <wp:positionV relativeFrom="paragraph">
              <wp:posOffset>67310</wp:posOffset>
            </wp:positionV>
            <wp:extent cx="5203825" cy="8004810"/>
            <wp:effectExtent l="0" t="0" r="15875" b="15240"/>
            <wp:wrapNone/>
            <wp:docPr id="8" name="图片 3" descr="报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descr="报考"/>
                    <pic:cNvPicPr>
                      <a:picLocks noChangeAspect="1"/>
                    </pic:cNvPicPr>
                  </pic:nvPicPr>
                  <pic:blipFill>
                    <a:blip r:embed="rId5"/>
                    <a:stretch>
                      <a:fillRect/>
                    </a:stretch>
                  </pic:blipFill>
                  <pic:spPr>
                    <a:xfrm>
                      <a:off x="0" y="0"/>
                      <a:ext cx="5203825" cy="8004810"/>
                    </a:xfrm>
                    <a:prstGeom prst="rect">
                      <a:avLst/>
                    </a:prstGeom>
                    <a:noFill/>
                    <a:ln>
                      <a:noFill/>
                    </a:ln>
                  </pic:spPr>
                </pic:pic>
              </a:graphicData>
            </a:graphic>
          </wp:anchor>
        </w:drawing>
      </w:r>
      <w:bookmarkEnd w:id="0"/>
    </w:p>
    <w:p>
      <w:pPr>
        <w:pStyle w:val="2"/>
        <w:rPr>
          <w:rFonts w:hint="eastAsia" w:ascii="仿宋_GB2312" w:hAnsi="仿宋_GB2312" w:eastAsia="仿宋_GB2312" w:cs="仿宋_GB2312"/>
          <w:color w:val="auto"/>
          <w:sz w:val="32"/>
          <w:szCs w:val="32"/>
          <w:shd w:val="clear" w:color="auto" w:fill="auto"/>
        </w:rPr>
      </w:pPr>
    </w:p>
    <w:p>
      <w:pPr>
        <w:rPr>
          <w:rFonts w:hint="eastAsia" w:ascii="仿宋_GB2312" w:hAnsi="仿宋_GB2312" w:eastAsia="仿宋_GB2312" w:cs="仿宋_GB2312"/>
          <w:color w:val="auto"/>
          <w:sz w:val="32"/>
          <w:szCs w:val="32"/>
          <w:shd w:val="clear" w:color="auto" w:fill="auto"/>
        </w:rPr>
      </w:pPr>
    </w:p>
    <w:p>
      <w:pPr>
        <w:pStyle w:val="2"/>
        <w:rPr>
          <w:rFonts w:hint="eastAsia" w:ascii="仿宋_GB2312" w:hAnsi="仿宋_GB2312" w:eastAsia="仿宋_GB2312" w:cs="仿宋_GB2312"/>
          <w:color w:val="auto"/>
          <w:sz w:val="32"/>
          <w:szCs w:val="32"/>
          <w:shd w:val="clear" w:color="auto" w:fill="auto"/>
        </w:rPr>
      </w:pPr>
    </w:p>
    <w:p>
      <w:pPr>
        <w:rPr>
          <w:rFonts w:hint="eastAsia" w:ascii="仿宋_GB2312" w:hAnsi="仿宋_GB2312" w:eastAsia="仿宋_GB2312" w:cs="仿宋_GB2312"/>
          <w:color w:val="auto"/>
          <w:sz w:val="32"/>
          <w:szCs w:val="32"/>
          <w:shd w:val="clear" w:color="auto" w:fill="auto"/>
        </w:rPr>
      </w:pPr>
    </w:p>
    <w:p>
      <w:pPr>
        <w:pStyle w:val="2"/>
        <w:rPr>
          <w:rFonts w:hint="eastAsia" w:ascii="仿宋_GB2312" w:hAnsi="仿宋_GB2312" w:eastAsia="仿宋_GB2312" w:cs="仿宋_GB2312"/>
          <w:color w:val="auto"/>
          <w:sz w:val="32"/>
          <w:szCs w:val="32"/>
          <w:shd w:val="clear" w:color="auto" w:fill="auto"/>
        </w:rPr>
      </w:pPr>
    </w:p>
    <w:p>
      <w:pPr>
        <w:rPr>
          <w:rFonts w:hint="eastAsia" w:ascii="仿宋_GB2312" w:hAnsi="仿宋_GB2312" w:eastAsia="仿宋_GB2312" w:cs="仿宋_GB2312"/>
          <w:color w:val="auto"/>
          <w:sz w:val="32"/>
          <w:szCs w:val="32"/>
          <w:shd w:val="clear" w:color="auto" w:fill="auto"/>
        </w:rPr>
      </w:pPr>
    </w:p>
    <w:p>
      <w:pPr>
        <w:pStyle w:val="2"/>
        <w:rPr>
          <w:rFonts w:hint="eastAsia" w:ascii="仿宋_GB2312" w:hAnsi="仿宋_GB2312" w:eastAsia="仿宋_GB2312" w:cs="仿宋_GB2312"/>
          <w:color w:val="auto"/>
          <w:sz w:val="32"/>
          <w:szCs w:val="32"/>
          <w:shd w:val="clear" w:color="auto" w:fill="auto"/>
        </w:rPr>
      </w:pPr>
    </w:p>
    <w:p>
      <w:pPr>
        <w:rPr>
          <w:rFonts w:hint="eastAsia" w:ascii="仿宋_GB2312" w:hAnsi="仿宋_GB2312" w:eastAsia="仿宋_GB2312" w:cs="仿宋_GB2312"/>
          <w:color w:val="auto"/>
          <w:sz w:val="32"/>
          <w:szCs w:val="32"/>
          <w:shd w:val="clear" w:color="auto" w:fill="auto"/>
        </w:rPr>
      </w:pPr>
    </w:p>
    <w:p>
      <w:pPr>
        <w:pStyle w:val="2"/>
        <w:rPr>
          <w:rFonts w:hint="eastAsia" w:ascii="仿宋_GB2312" w:hAnsi="仿宋_GB2312" w:eastAsia="仿宋_GB2312" w:cs="仿宋_GB2312"/>
          <w:color w:val="auto"/>
          <w:sz w:val="32"/>
          <w:szCs w:val="32"/>
          <w:shd w:val="clear" w:color="auto" w:fill="auto"/>
        </w:rPr>
      </w:pPr>
    </w:p>
    <w:p>
      <w:pPr>
        <w:rPr>
          <w:rFonts w:hint="eastAsia" w:ascii="仿宋_GB2312" w:hAnsi="仿宋_GB2312" w:eastAsia="仿宋_GB2312" w:cs="仿宋_GB2312"/>
          <w:color w:val="auto"/>
          <w:sz w:val="32"/>
          <w:szCs w:val="32"/>
          <w:shd w:val="clear" w:color="auto" w:fill="auto"/>
        </w:rPr>
      </w:pPr>
    </w:p>
    <w:p>
      <w:pPr>
        <w:pStyle w:val="2"/>
        <w:rPr>
          <w:rFonts w:hint="eastAsia" w:ascii="仿宋_GB2312" w:hAnsi="仿宋_GB2312" w:eastAsia="仿宋_GB2312" w:cs="仿宋_GB2312"/>
          <w:color w:val="auto"/>
          <w:sz w:val="32"/>
          <w:szCs w:val="32"/>
          <w:shd w:val="clear" w:color="auto" w:fill="auto"/>
        </w:rPr>
      </w:pPr>
    </w:p>
    <w:p>
      <w:pPr>
        <w:rPr>
          <w:rFonts w:hint="eastAsia" w:ascii="仿宋_GB2312" w:hAnsi="仿宋_GB2312" w:eastAsia="仿宋_GB2312" w:cs="仿宋_GB2312"/>
          <w:color w:val="auto"/>
          <w:sz w:val="32"/>
          <w:szCs w:val="32"/>
          <w:shd w:val="clear" w:color="auto" w:fill="auto"/>
        </w:rPr>
      </w:pPr>
    </w:p>
    <w:p>
      <w:pPr>
        <w:pStyle w:val="2"/>
        <w:rPr>
          <w:rFonts w:hint="eastAsia" w:ascii="仿宋_GB2312" w:hAnsi="仿宋_GB2312" w:eastAsia="仿宋_GB2312" w:cs="仿宋_GB2312"/>
          <w:color w:val="auto"/>
          <w:sz w:val="32"/>
          <w:szCs w:val="32"/>
          <w:shd w:val="clear" w:color="auto" w:fill="auto"/>
        </w:rPr>
      </w:pPr>
    </w:p>
    <w:p>
      <w:pPr>
        <w:rPr>
          <w:rFonts w:hint="eastAsia" w:ascii="仿宋_GB2312" w:hAnsi="仿宋_GB2312" w:eastAsia="仿宋_GB2312" w:cs="仿宋_GB2312"/>
          <w:color w:val="auto"/>
          <w:sz w:val="32"/>
          <w:szCs w:val="32"/>
          <w:shd w:val="clear" w:color="auto" w:fill="auto"/>
        </w:rPr>
      </w:pPr>
    </w:p>
    <w:p>
      <w:pPr>
        <w:pStyle w:val="2"/>
        <w:rPr>
          <w:rFonts w:hint="eastAsia" w:ascii="仿宋_GB2312" w:hAnsi="仿宋_GB2312" w:eastAsia="仿宋_GB2312" w:cs="仿宋_GB2312"/>
          <w:color w:val="auto"/>
          <w:sz w:val="32"/>
          <w:szCs w:val="32"/>
          <w:shd w:val="clear" w:color="auto" w:fill="auto"/>
        </w:rPr>
      </w:pPr>
    </w:p>
    <w:p>
      <w:pPr>
        <w:rPr>
          <w:rFonts w:hint="eastAsia"/>
          <w:color w:val="auto"/>
        </w:rPr>
      </w:pPr>
    </w:p>
    <w:p>
      <w:pPr>
        <w:shd w:val="clear" w:color="auto" w:fill="auto"/>
        <w:spacing w:line="560" w:lineRule="exact"/>
        <w:jc w:val="left"/>
        <w:rPr>
          <w:rFonts w:hint="eastAsia" w:ascii="仿宋_GB2312" w:hAnsi="仿宋_GB2312" w:eastAsia="仿宋_GB2312" w:cs="仿宋_GB2312"/>
          <w:color w:val="auto"/>
          <w:sz w:val="32"/>
          <w:szCs w:val="32"/>
          <w:shd w:val="clear" w:color="auto" w:fill="auto"/>
        </w:rPr>
      </w:pPr>
    </w:p>
    <w:p>
      <w:pPr>
        <w:shd w:val="clear" w:color="auto" w:fill="auto"/>
        <w:spacing w:line="560" w:lineRule="exact"/>
        <w:jc w:val="left"/>
        <w:rPr>
          <w:rFonts w:hint="eastAsia" w:ascii="仿宋_GB2312" w:hAnsi="仿宋_GB2312" w:eastAsia="仿宋_GB2312" w:cs="仿宋_GB2312"/>
          <w:color w:val="auto"/>
          <w:sz w:val="32"/>
          <w:szCs w:val="32"/>
          <w:shd w:val="clear" w:color="auto" w:fill="auto"/>
        </w:rPr>
      </w:pPr>
    </w:p>
    <w:p>
      <w:pPr>
        <w:shd w:val="clear" w:color="auto" w:fill="auto"/>
        <w:spacing w:line="560" w:lineRule="exact"/>
        <w:jc w:val="left"/>
        <w:rPr>
          <w:rFonts w:hint="eastAsia" w:ascii="仿宋_GB2312" w:hAnsi="仿宋_GB2312" w:eastAsia="仿宋_GB2312" w:cs="仿宋_GB2312"/>
          <w:color w:val="auto"/>
          <w:sz w:val="32"/>
          <w:szCs w:val="32"/>
          <w:shd w:val="clear" w:color="auto" w:fill="auto"/>
        </w:rPr>
      </w:pPr>
    </w:p>
    <w:p>
      <w:pPr>
        <w:shd w:val="clear" w:color="auto" w:fill="auto"/>
        <w:spacing w:line="560" w:lineRule="exact"/>
        <w:jc w:val="left"/>
        <w:rPr>
          <w:rFonts w:hint="eastAsia" w:ascii="仿宋_GB2312" w:hAnsi="仿宋_GB2312" w:eastAsia="仿宋_GB2312" w:cs="仿宋_GB2312"/>
          <w:color w:val="auto"/>
          <w:sz w:val="32"/>
          <w:szCs w:val="32"/>
          <w:shd w:val="clear" w:color="auto" w:fill="auto"/>
        </w:rPr>
      </w:pPr>
    </w:p>
    <w:p>
      <w:pPr>
        <w:shd w:val="clear" w:color="auto" w:fill="auto"/>
        <w:spacing w:line="560" w:lineRule="exact"/>
        <w:jc w:val="left"/>
        <w:rPr>
          <w:rFonts w:hint="eastAsia" w:ascii="仿宋_GB2312" w:hAnsi="仿宋_GB2312" w:eastAsia="仿宋_GB2312" w:cs="仿宋_GB2312"/>
          <w:color w:val="auto"/>
          <w:sz w:val="32"/>
          <w:szCs w:val="32"/>
          <w:shd w:val="clear" w:color="auto" w:fill="auto"/>
        </w:rPr>
      </w:pPr>
      <w:r>
        <w:rPr>
          <w:rFonts w:hint="eastAsia" w:ascii="仿宋_GB2312" w:hAnsi="仿宋_GB2312" w:eastAsia="仿宋_GB2312" w:cs="仿宋_GB2312"/>
          <w:color w:val="auto"/>
          <w:sz w:val="32"/>
          <w:szCs w:val="32"/>
          <w:shd w:val="clear" w:color="auto" w:fill="auto"/>
        </w:rPr>
        <w:t>附件3</w:t>
      </w:r>
    </w:p>
    <w:p>
      <w:pPr>
        <w:keepNext w:val="0"/>
        <w:keepLines w:val="0"/>
        <w:pageBreakBefore w:val="0"/>
        <w:widowControl w:val="0"/>
        <w:kinsoku/>
        <w:wordWrap/>
        <w:overflowPunct/>
        <w:topLinePunct w:val="0"/>
        <w:autoSpaceDE/>
        <w:autoSpaceDN/>
        <w:bidi w:val="0"/>
        <w:adjustRightInd/>
        <w:snapToGrid/>
        <w:spacing w:line="580" w:lineRule="exact"/>
        <w:ind w:firstLine="0" w:firstLineChars="0"/>
        <w:jc w:val="center"/>
        <w:textAlignment w:val="auto"/>
        <w:rPr>
          <w:rFonts w:hint="eastAsia" w:ascii="方正小标宋简体" w:hAnsi="方正小标宋简体" w:eastAsia="方正小标宋简体" w:cs="方正小标宋简体"/>
          <w:color w:val="auto"/>
          <w:sz w:val="44"/>
          <w:szCs w:val="44"/>
        </w:rPr>
      </w:pPr>
      <w:r>
        <w:rPr>
          <w:rFonts w:hint="eastAsia" w:ascii="方正小标宋简体" w:hAnsi="方正小标宋简体" w:eastAsia="方正小标宋简体" w:cs="方正小标宋简体"/>
          <w:color w:val="auto"/>
          <w:sz w:val="44"/>
          <w:szCs w:val="44"/>
        </w:rPr>
        <w:t>广东省202</w:t>
      </w:r>
      <w:r>
        <w:rPr>
          <w:rFonts w:hint="eastAsia" w:ascii="方正小标宋简体" w:hAnsi="方正小标宋简体" w:eastAsia="方正小标宋简体" w:cs="方正小标宋简体"/>
          <w:color w:val="auto"/>
          <w:sz w:val="44"/>
          <w:szCs w:val="44"/>
          <w:lang w:val="en-US" w:eastAsia="zh-CN"/>
        </w:rPr>
        <w:t>2</w:t>
      </w:r>
      <w:r>
        <w:rPr>
          <w:rFonts w:hint="eastAsia" w:ascii="方正小标宋简体" w:hAnsi="方正小标宋简体" w:eastAsia="方正小标宋简体" w:cs="方正小标宋简体"/>
          <w:color w:val="auto"/>
          <w:sz w:val="44"/>
          <w:szCs w:val="44"/>
        </w:rPr>
        <w:t>年</w:t>
      </w:r>
      <w:r>
        <w:rPr>
          <w:rFonts w:hint="eastAsia" w:ascii="方正小标宋简体" w:hAnsi="方正小标宋简体" w:eastAsia="方正小标宋简体" w:cs="方正小标宋简体"/>
          <w:color w:val="auto"/>
          <w:sz w:val="44"/>
          <w:szCs w:val="44"/>
          <w:lang w:val="en-US" w:eastAsia="zh-CN"/>
        </w:rPr>
        <w:t>1</w:t>
      </w:r>
      <w:r>
        <w:rPr>
          <w:rFonts w:hint="eastAsia" w:ascii="方正小标宋简体" w:hAnsi="方正小标宋简体" w:eastAsia="方正小标宋简体" w:cs="方正小标宋简体"/>
          <w:color w:val="auto"/>
          <w:sz w:val="44"/>
          <w:szCs w:val="44"/>
        </w:rPr>
        <w:t>月高等教育自学考试</w:t>
      </w:r>
    </w:p>
    <w:p>
      <w:pPr>
        <w:keepNext w:val="0"/>
        <w:keepLines w:val="0"/>
        <w:pageBreakBefore w:val="0"/>
        <w:widowControl w:val="0"/>
        <w:kinsoku/>
        <w:wordWrap/>
        <w:overflowPunct/>
        <w:topLinePunct w:val="0"/>
        <w:autoSpaceDE/>
        <w:autoSpaceDN/>
        <w:bidi w:val="0"/>
        <w:adjustRightInd/>
        <w:snapToGrid/>
        <w:spacing w:line="580" w:lineRule="exact"/>
        <w:ind w:firstLine="0" w:firstLineChars="0"/>
        <w:jc w:val="center"/>
        <w:textAlignment w:val="auto"/>
        <w:rPr>
          <w:rFonts w:hint="eastAsia" w:ascii="方正小标宋简体" w:hAnsi="方正小标宋简体" w:eastAsia="方正小标宋简体" w:cs="方正小标宋简体"/>
          <w:color w:val="auto"/>
          <w:sz w:val="44"/>
          <w:szCs w:val="44"/>
        </w:rPr>
      </w:pPr>
      <w:r>
        <w:rPr>
          <w:rFonts w:hint="eastAsia" w:ascii="方正小标宋简体" w:hAnsi="方正小标宋简体" w:eastAsia="方正小标宋简体" w:cs="方正小标宋简体"/>
          <w:color w:val="auto"/>
          <w:sz w:val="44"/>
          <w:szCs w:val="44"/>
        </w:rPr>
        <w:t>在线报名操作指引</w:t>
      </w:r>
    </w:p>
    <w:p>
      <w:pPr>
        <w:keepNext w:val="0"/>
        <w:keepLines w:val="0"/>
        <w:pageBreakBefore w:val="0"/>
        <w:widowControl w:val="0"/>
        <w:kinsoku/>
        <w:wordWrap/>
        <w:overflowPunct/>
        <w:topLinePunct w:val="0"/>
        <w:autoSpaceDE/>
        <w:autoSpaceDN/>
        <w:bidi w:val="0"/>
        <w:adjustRightInd/>
        <w:snapToGrid/>
        <w:spacing w:line="580" w:lineRule="exact"/>
        <w:ind w:firstLine="422"/>
        <w:textAlignment w:val="auto"/>
        <w:rPr>
          <w:rFonts w:hint="eastAsia"/>
          <w:b/>
          <w:bCs/>
          <w:color w:val="auto"/>
        </w:rPr>
      </w:pPr>
    </w:p>
    <w:p>
      <w:pPr>
        <w:keepNext w:val="0"/>
        <w:keepLines w:val="0"/>
        <w:pageBreakBefore w:val="0"/>
        <w:widowControl w:val="0"/>
        <w:kinsoku/>
        <w:wordWrap/>
        <w:overflowPunct/>
        <w:topLinePunct w:val="0"/>
        <w:autoSpaceDE/>
        <w:autoSpaceDN/>
        <w:bidi w:val="0"/>
        <w:adjustRightInd/>
        <w:snapToGrid/>
        <w:spacing w:line="580" w:lineRule="exact"/>
        <w:ind w:firstLine="562"/>
        <w:textAlignment w:val="auto"/>
        <w:rPr>
          <w:rFonts w:hint="eastAsia" w:ascii="仿宋_GB2312" w:hAnsi="仿宋_GB2312" w:eastAsia="仿宋_GB2312" w:cs="仿宋_GB2312"/>
          <w:b/>
          <w:bCs/>
          <w:color w:val="auto"/>
          <w:sz w:val="28"/>
          <w:szCs w:val="28"/>
        </w:rPr>
      </w:pPr>
      <w:r>
        <w:rPr>
          <w:rFonts w:hint="eastAsia" w:ascii="仿宋_GB2312" w:hAnsi="仿宋_GB2312" w:eastAsia="仿宋_GB2312" w:cs="仿宋_GB2312"/>
          <w:b/>
          <w:bCs/>
          <w:color w:val="auto"/>
          <w:sz w:val="28"/>
          <w:szCs w:val="28"/>
        </w:rPr>
        <w:t>第一步：预报名-网页端</w:t>
      </w:r>
    </w:p>
    <w:p>
      <w:pPr>
        <w:keepNext w:val="0"/>
        <w:keepLines w:val="0"/>
        <w:pageBreakBefore w:val="0"/>
        <w:widowControl w:val="0"/>
        <w:kinsoku/>
        <w:wordWrap/>
        <w:overflowPunct/>
        <w:topLinePunct w:val="0"/>
        <w:autoSpaceDE/>
        <w:autoSpaceDN/>
        <w:bidi w:val="0"/>
        <w:adjustRightInd/>
        <w:snapToGrid/>
        <w:spacing w:line="580" w:lineRule="exact"/>
        <w:ind w:firstLine="560"/>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登录网址https://www.eeagd.edu.cn/zkselfec/login/login.jsp在网页端完成预报名信息录入，获取预报名号，并牢记预报名时设置的密码。</w:t>
      </w:r>
    </w:p>
    <w:p>
      <w:pPr>
        <w:keepNext w:val="0"/>
        <w:keepLines w:val="0"/>
        <w:pageBreakBefore w:val="0"/>
        <w:widowControl w:val="0"/>
        <w:kinsoku/>
        <w:wordWrap/>
        <w:overflowPunct/>
        <w:topLinePunct w:val="0"/>
        <w:autoSpaceDE/>
        <w:autoSpaceDN/>
        <w:bidi w:val="0"/>
        <w:adjustRightInd/>
        <w:snapToGrid/>
        <w:spacing w:line="580" w:lineRule="exact"/>
        <w:ind w:firstLine="562"/>
        <w:textAlignment w:val="auto"/>
        <w:rPr>
          <w:rFonts w:hint="eastAsia" w:ascii="仿宋_GB2312" w:hAnsi="仿宋_GB2312" w:eastAsia="仿宋_GB2312" w:cs="仿宋_GB2312"/>
          <w:b/>
          <w:bCs/>
          <w:color w:val="auto"/>
          <w:sz w:val="28"/>
          <w:szCs w:val="28"/>
        </w:rPr>
      </w:pPr>
      <w:r>
        <w:rPr>
          <w:rFonts w:hint="eastAsia" w:ascii="仿宋_GB2312" w:hAnsi="仿宋_GB2312" w:eastAsia="仿宋_GB2312" w:cs="仿宋_GB2312"/>
          <w:b/>
          <w:bCs/>
          <w:color w:val="auto"/>
          <w:sz w:val="28"/>
          <w:szCs w:val="28"/>
        </w:rPr>
        <w:t>第二步：采集相片-小程序端</w:t>
      </w:r>
    </w:p>
    <w:p>
      <w:pPr>
        <w:keepNext w:val="0"/>
        <w:keepLines w:val="0"/>
        <w:pageBreakBefore w:val="0"/>
        <w:widowControl w:val="0"/>
        <w:kinsoku/>
        <w:wordWrap/>
        <w:overflowPunct/>
        <w:topLinePunct w:val="0"/>
        <w:autoSpaceDE/>
        <w:autoSpaceDN/>
        <w:bidi w:val="0"/>
        <w:adjustRightInd/>
        <w:snapToGrid/>
        <w:spacing w:line="580" w:lineRule="exact"/>
        <w:ind w:firstLine="560"/>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（1）在广东省教育考试院官方小程序上选择报名相片采集，选择考生端进入。</w:t>
      </w:r>
    </w:p>
    <w:p>
      <w:pPr>
        <w:spacing w:line="240" w:lineRule="auto"/>
        <w:ind w:firstLine="420"/>
        <w:jc w:val="center"/>
        <w:rPr>
          <w:color w:val="auto"/>
        </w:rPr>
      </w:pPr>
      <w:r>
        <w:rPr>
          <w:color w:val="auto"/>
        </w:rPr>
        <w:drawing>
          <wp:inline distT="0" distB="0" distL="114300" distR="114300">
            <wp:extent cx="1964690" cy="4009390"/>
            <wp:effectExtent l="0" t="0" r="16510" b="1016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6"/>
                    <a:stretch>
                      <a:fillRect/>
                    </a:stretch>
                  </pic:blipFill>
                  <pic:spPr>
                    <a:xfrm>
                      <a:off x="0" y="0"/>
                      <a:ext cx="1964690" cy="4009390"/>
                    </a:xfrm>
                    <a:prstGeom prst="rect">
                      <a:avLst/>
                    </a:prstGeom>
                    <a:noFill/>
                    <a:ln>
                      <a:noFill/>
                    </a:ln>
                  </pic:spPr>
                </pic:pic>
              </a:graphicData>
            </a:graphic>
          </wp:inline>
        </w:drawing>
      </w:r>
    </w:p>
    <w:p>
      <w:pPr>
        <w:spacing w:line="240" w:lineRule="auto"/>
        <w:ind w:firstLine="562"/>
        <w:rPr>
          <w:rFonts w:hint="eastAsia" w:ascii="仿宋_GB2312" w:hAnsi="仿宋_GB2312" w:eastAsia="仿宋_GB2312" w:cs="仿宋_GB2312"/>
          <w:b/>
          <w:bCs/>
          <w:color w:val="auto"/>
          <w:sz w:val="28"/>
          <w:szCs w:val="28"/>
        </w:rPr>
      </w:pPr>
      <w:r>
        <w:rPr>
          <w:rFonts w:hint="eastAsia" w:ascii="仿宋_GB2312" w:hAnsi="仿宋_GB2312" w:eastAsia="仿宋_GB2312" w:cs="仿宋_GB2312"/>
          <w:b/>
          <w:bCs/>
          <w:color w:val="auto"/>
          <w:sz w:val="28"/>
          <w:szCs w:val="28"/>
        </w:rPr>
        <w:t>（2）在考试列表中找到自考报名相片采集，输入预报名号与预报名时设置的密码登录。</w:t>
      </w:r>
    </w:p>
    <w:p>
      <w:pPr>
        <w:spacing w:line="240" w:lineRule="auto"/>
        <w:ind w:firstLine="0" w:firstLineChars="0"/>
        <w:jc w:val="center"/>
        <w:rPr>
          <w:color w:val="auto"/>
        </w:rPr>
      </w:pPr>
      <w:r>
        <w:rPr>
          <w:rFonts w:hint="eastAsia" w:eastAsia="宋体"/>
          <w:lang w:eastAsia="zh-CN"/>
        </w:rPr>
        <w:drawing>
          <wp:inline distT="0" distB="0" distL="114300" distR="114300">
            <wp:extent cx="2647950" cy="3028315"/>
            <wp:effectExtent l="0" t="0" r="0" b="635"/>
            <wp:docPr id="10" name="图片 2"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descr="图片1"/>
                    <pic:cNvPicPr>
                      <a:picLocks noChangeAspect="1"/>
                    </pic:cNvPicPr>
                  </pic:nvPicPr>
                  <pic:blipFill>
                    <a:blip r:embed="rId7"/>
                    <a:stretch>
                      <a:fillRect/>
                    </a:stretch>
                  </pic:blipFill>
                  <pic:spPr>
                    <a:xfrm>
                      <a:off x="0" y="0"/>
                      <a:ext cx="2647950" cy="3028315"/>
                    </a:xfrm>
                    <a:prstGeom prst="rect">
                      <a:avLst/>
                    </a:prstGeom>
                    <a:noFill/>
                    <a:ln>
                      <a:noFill/>
                    </a:ln>
                  </pic:spPr>
                </pic:pic>
              </a:graphicData>
            </a:graphic>
          </wp:inline>
        </w:drawing>
      </w:r>
      <w:r>
        <w:rPr>
          <w:rFonts w:hint="eastAsia"/>
          <w:color w:val="auto"/>
        </w:rPr>
        <w:t xml:space="preserve">   </w:t>
      </w:r>
    </w:p>
    <w:p>
      <w:pPr>
        <w:spacing w:line="240" w:lineRule="auto"/>
        <w:ind w:firstLine="420"/>
        <w:jc w:val="center"/>
        <w:rPr>
          <w:color w:val="auto"/>
        </w:rPr>
      </w:pPr>
    </w:p>
    <w:p>
      <w:pPr>
        <w:spacing w:line="240" w:lineRule="auto"/>
        <w:ind w:firstLine="0" w:firstLineChars="0"/>
        <w:jc w:val="center"/>
        <w:rPr>
          <w:color w:val="auto"/>
        </w:rPr>
      </w:pPr>
      <w:r>
        <w:rPr>
          <w:color w:val="auto"/>
        </w:rPr>
        <w:drawing>
          <wp:inline distT="0" distB="0" distL="114300" distR="114300">
            <wp:extent cx="2609850" cy="3142615"/>
            <wp:effectExtent l="0" t="0" r="0" b="635"/>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8"/>
                    <a:stretch>
                      <a:fillRect/>
                    </a:stretch>
                  </pic:blipFill>
                  <pic:spPr>
                    <a:xfrm>
                      <a:off x="0" y="0"/>
                      <a:ext cx="2609850" cy="3142615"/>
                    </a:xfrm>
                    <a:prstGeom prst="rect">
                      <a:avLst/>
                    </a:prstGeom>
                    <a:noFill/>
                    <a:ln>
                      <a:noFill/>
                    </a:ln>
                  </pic:spPr>
                </pic:pic>
              </a:graphicData>
            </a:graphic>
          </wp:inline>
        </w:drawing>
      </w:r>
    </w:p>
    <w:p>
      <w:pPr>
        <w:spacing w:line="240" w:lineRule="auto"/>
        <w:ind w:firstLine="420"/>
        <w:rPr>
          <w:color w:val="auto"/>
        </w:rPr>
      </w:pPr>
    </w:p>
    <w:p>
      <w:pPr>
        <w:keepNext w:val="0"/>
        <w:keepLines w:val="0"/>
        <w:pageBreakBefore w:val="0"/>
        <w:widowControl w:val="0"/>
        <w:kinsoku/>
        <w:wordWrap/>
        <w:overflowPunct/>
        <w:topLinePunct w:val="0"/>
        <w:autoSpaceDE/>
        <w:autoSpaceDN/>
        <w:bidi w:val="0"/>
        <w:adjustRightInd/>
        <w:snapToGrid/>
        <w:spacing w:line="580" w:lineRule="exact"/>
        <w:ind w:firstLine="562"/>
        <w:textAlignment w:val="auto"/>
        <w:rPr>
          <w:rFonts w:hint="eastAsia" w:ascii="仿宋_GB2312" w:hAnsi="仿宋_GB2312" w:eastAsia="仿宋_GB2312" w:cs="仿宋_GB2312"/>
          <w:b/>
          <w:bCs/>
          <w:color w:val="auto"/>
          <w:sz w:val="28"/>
          <w:szCs w:val="28"/>
        </w:rPr>
      </w:pPr>
      <w:r>
        <w:rPr>
          <w:rFonts w:hint="eastAsia" w:ascii="仿宋_GB2312" w:hAnsi="仿宋_GB2312" w:eastAsia="仿宋_GB2312" w:cs="仿宋_GB2312"/>
          <w:b/>
          <w:bCs/>
          <w:color w:val="auto"/>
          <w:sz w:val="28"/>
          <w:szCs w:val="28"/>
        </w:rPr>
        <w:t>（3）按指引拍摄清晰的正面人像照片</w:t>
      </w:r>
    </w:p>
    <w:p>
      <w:pPr>
        <w:keepNext w:val="0"/>
        <w:keepLines w:val="0"/>
        <w:pageBreakBefore w:val="0"/>
        <w:widowControl w:val="0"/>
        <w:kinsoku/>
        <w:wordWrap/>
        <w:overflowPunct/>
        <w:topLinePunct w:val="0"/>
        <w:autoSpaceDE/>
        <w:autoSpaceDN/>
        <w:bidi w:val="0"/>
        <w:adjustRightInd/>
        <w:snapToGrid/>
        <w:spacing w:line="580" w:lineRule="exact"/>
        <w:ind w:firstLine="560"/>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拍摄的相片会进行人脸识别身份核验、活体检测（真人检测）与相片质量检测，请拍摄本人清晰的面部相片，避免面部任何遮挡，不要翻拍证件照，尽量保持背景简单并与穿着的颜色有一定区别。</w:t>
      </w:r>
    </w:p>
    <w:p>
      <w:pPr>
        <w:keepNext w:val="0"/>
        <w:keepLines w:val="0"/>
        <w:pageBreakBefore w:val="0"/>
        <w:widowControl w:val="0"/>
        <w:kinsoku/>
        <w:wordWrap/>
        <w:overflowPunct/>
        <w:topLinePunct w:val="0"/>
        <w:autoSpaceDE/>
        <w:autoSpaceDN/>
        <w:bidi w:val="0"/>
        <w:adjustRightInd/>
        <w:snapToGrid/>
        <w:spacing w:line="580" w:lineRule="exact"/>
        <w:ind w:firstLine="560"/>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拍摄上传成功后会出现如下界面</w:t>
      </w:r>
    </w:p>
    <w:p>
      <w:pPr>
        <w:spacing w:line="240" w:lineRule="auto"/>
        <w:ind w:firstLine="0" w:firstLineChars="0"/>
        <w:jc w:val="center"/>
        <w:rPr>
          <w:rFonts w:hint="eastAsia" w:eastAsia="宋体"/>
          <w:color w:val="auto"/>
          <w:lang w:eastAsia="zh-CN"/>
        </w:rPr>
      </w:pPr>
      <w:r>
        <w:rPr>
          <w:rFonts w:hint="eastAsia" w:eastAsia="宋体"/>
          <w:color w:val="auto"/>
          <w:lang w:eastAsia="zh-CN"/>
        </w:rPr>
        <w:drawing>
          <wp:inline distT="0" distB="0" distL="114300" distR="114300">
            <wp:extent cx="2484120" cy="3437890"/>
            <wp:effectExtent l="0" t="0" r="11430" b="10160"/>
            <wp:docPr id="11" name="图片 4" descr="采集成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descr="采集成功"/>
                    <pic:cNvPicPr>
                      <a:picLocks noChangeAspect="1"/>
                    </pic:cNvPicPr>
                  </pic:nvPicPr>
                  <pic:blipFill>
                    <a:blip r:embed="rId9"/>
                    <a:stretch>
                      <a:fillRect/>
                    </a:stretch>
                  </pic:blipFill>
                  <pic:spPr>
                    <a:xfrm>
                      <a:off x="0" y="0"/>
                      <a:ext cx="2484120" cy="3437890"/>
                    </a:xfrm>
                    <a:prstGeom prst="rect">
                      <a:avLst/>
                    </a:prstGeom>
                    <a:noFill/>
                    <a:ln>
                      <a:noFill/>
                    </a:ln>
                  </pic:spPr>
                </pic:pic>
              </a:graphicData>
            </a:graphic>
          </wp:inline>
        </w:drawing>
      </w:r>
    </w:p>
    <w:p>
      <w:pPr>
        <w:spacing w:line="240" w:lineRule="auto"/>
        <w:ind w:firstLine="420"/>
        <w:rPr>
          <w:color w:val="auto"/>
        </w:rPr>
      </w:pPr>
    </w:p>
    <w:p>
      <w:pPr>
        <w:keepNext w:val="0"/>
        <w:keepLines w:val="0"/>
        <w:pageBreakBefore w:val="0"/>
        <w:widowControl w:val="0"/>
        <w:kinsoku/>
        <w:wordWrap/>
        <w:overflowPunct/>
        <w:topLinePunct w:val="0"/>
        <w:autoSpaceDE/>
        <w:autoSpaceDN/>
        <w:bidi w:val="0"/>
        <w:adjustRightInd/>
        <w:snapToGrid/>
        <w:spacing w:line="580" w:lineRule="exact"/>
        <w:ind w:firstLine="561"/>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如果拍摄后提示人脸识别不通过，可能为以下原因：</w:t>
      </w:r>
    </w:p>
    <w:p>
      <w:pPr>
        <w:keepNext w:val="0"/>
        <w:keepLines w:val="0"/>
        <w:pageBreakBefore w:val="0"/>
        <w:widowControl w:val="0"/>
        <w:kinsoku/>
        <w:wordWrap/>
        <w:overflowPunct/>
        <w:topLinePunct w:val="0"/>
        <w:autoSpaceDE/>
        <w:autoSpaceDN/>
        <w:bidi w:val="0"/>
        <w:adjustRightInd/>
        <w:snapToGrid/>
        <w:spacing w:line="580" w:lineRule="exact"/>
        <w:ind w:firstLine="561"/>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1.拍摄的人像与公安部身份证相片差别较大。</w:t>
      </w:r>
    </w:p>
    <w:p>
      <w:pPr>
        <w:keepNext w:val="0"/>
        <w:keepLines w:val="0"/>
        <w:pageBreakBefore w:val="0"/>
        <w:widowControl w:val="0"/>
        <w:kinsoku/>
        <w:wordWrap/>
        <w:overflowPunct/>
        <w:topLinePunct w:val="0"/>
        <w:autoSpaceDE/>
        <w:autoSpaceDN/>
        <w:bidi w:val="0"/>
        <w:adjustRightInd/>
        <w:snapToGrid/>
        <w:spacing w:line="580" w:lineRule="exact"/>
        <w:ind w:firstLine="561"/>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2.系统鉴定为非真人（比如翻拍相片）。</w:t>
      </w:r>
    </w:p>
    <w:p>
      <w:pPr>
        <w:keepNext w:val="0"/>
        <w:keepLines w:val="0"/>
        <w:pageBreakBefore w:val="0"/>
        <w:widowControl w:val="0"/>
        <w:kinsoku/>
        <w:wordWrap/>
        <w:overflowPunct/>
        <w:topLinePunct w:val="0"/>
        <w:autoSpaceDE/>
        <w:autoSpaceDN/>
        <w:bidi w:val="0"/>
        <w:adjustRightInd/>
        <w:snapToGrid/>
        <w:spacing w:line="580" w:lineRule="exact"/>
        <w:ind w:firstLine="561"/>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3.生成证件照质量较差。</w:t>
      </w:r>
    </w:p>
    <w:p>
      <w:pPr>
        <w:keepNext w:val="0"/>
        <w:keepLines w:val="0"/>
        <w:pageBreakBefore w:val="0"/>
        <w:widowControl w:val="0"/>
        <w:kinsoku/>
        <w:wordWrap/>
        <w:overflowPunct/>
        <w:topLinePunct w:val="0"/>
        <w:autoSpaceDE/>
        <w:autoSpaceDN/>
        <w:bidi w:val="0"/>
        <w:adjustRightInd/>
        <w:snapToGrid/>
        <w:spacing w:line="580" w:lineRule="exact"/>
        <w:ind w:firstLine="561"/>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识别不通过时可以点击人脸识别结果查看不通过原因并重新尝试，当多次尝试不过后可以选择通过人工审核方式提交（需补充身份证正反面、手持身份证相片），等待人工审核（审核仍不通过的，及时与当地自学考试办公室联系咨询）。</w:t>
      </w:r>
    </w:p>
    <w:p>
      <w:pPr>
        <w:spacing w:line="240" w:lineRule="auto"/>
        <w:ind w:firstLine="420"/>
        <w:rPr>
          <w:rFonts w:hint="eastAsia"/>
          <w:color w:val="auto"/>
        </w:rPr>
      </w:pPr>
    </w:p>
    <w:p>
      <w:pPr>
        <w:spacing w:line="240" w:lineRule="auto"/>
        <w:ind w:firstLine="420"/>
        <w:jc w:val="center"/>
        <w:rPr>
          <w:color w:val="auto"/>
        </w:rPr>
      </w:pPr>
      <w:r>
        <w:rPr>
          <w:color w:val="auto"/>
        </w:rPr>
        <w:drawing>
          <wp:inline distT="0" distB="0" distL="114300" distR="114300">
            <wp:extent cx="2206625" cy="3575685"/>
            <wp:effectExtent l="0" t="0" r="3175" b="5715"/>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10"/>
                    <a:stretch>
                      <a:fillRect/>
                    </a:stretch>
                  </pic:blipFill>
                  <pic:spPr>
                    <a:xfrm>
                      <a:off x="0" y="0"/>
                      <a:ext cx="2206625" cy="3575685"/>
                    </a:xfrm>
                    <a:prstGeom prst="rect">
                      <a:avLst/>
                    </a:prstGeom>
                    <a:noFill/>
                    <a:ln>
                      <a:noFill/>
                    </a:ln>
                  </pic:spPr>
                </pic:pic>
              </a:graphicData>
            </a:graphic>
          </wp:inline>
        </w:drawing>
      </w:r>
      <w:r>
        <w:rPr>
          <w:rFonts w:hint="eastAsia"/>
          <w:color w:val="auto"/>
        </w:rPr>
        <w:t xml:space="preserve">    </w:t>
      </w:r>
      <w:r>
        <w:rPr>
          <w:color w:val="auto"/>
        </w:rPr>
        <w:drawing>
          <wp:inline distT="0" distB="0" distL="114300" distR="114300">
            <wp:extent cx="2037715" cy="3601720"/>
            <wp:effectExtent l="0" t="0" r="635" b="17780"/>
            <wp:docPr id="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
                    <pic:cNvPicPr>
                      <a:picLocks noChangeAspect="1"/>
                    </pic:cNvPicPr>
                  </pic:nvPicPr>
                  <pic:blipFill>
                    <a:blip r:embed="rId11"/>
                    <a:stretch>
                      <a:fillRect/>
                    </a:stretch>
                  </pic:blipFill>
                  <pic:spPr>
                    <a:xfrm>
                      <a:off x="0" y="0"/>
                      <a:ext cx="2037715" cy="3601720"/>
                    </a:xfrm>
                    <a:prstGeom prst="rect">
                      <a:avLst/>
                    </a:prstGeom>
                    <a:noFill/>
                    <a:ln>
                      <a:noFill/>
                    </a:ln>
                  </pic:spPr>
                </pic:pic>
              </a:graphicData>
            </a:graphic>
          </wp:inline>
        </w:drawing>
      </w:r>
    </w:p>
    <w:p>
      <w:pPr>
        <w:spacing w:line="240" w:lineRule="auto"/>
        <w:ind w:firstLine="420"/>
        <w:jc w:val="center"/>
        <w:rPr>
          <w:rFonts w:hint="eastAsia"/>
          <w:color w:val="auto"/>
        </w:rPr>
      </w:pPr>
    </w:p>
    <w:p>
      <w:pPr>
        <w:spacing w:line="240" w:lineRule="auto"/>
        <w:ind w:firstLine="420"/>
        <w:rPr>
          <w:color w:val="auto"/>
        </w:rPr>
      </w:pPr>
      <w:r>
        <w:rPr>
          <w:color w:val="auto"/>
        </w:rPr>
        <w:drawing>
          <wp:inline distT="0" distB="0" distL="114300" distR="114300">
            <wp:extent cx="5260340" cy="1958975"/>
            <wp:effectExtent l="0" t="0" r="16510" b="3175"/>
            <wp:docPr id="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7"/>
                    <pic:cNvPicPr>
                      <a:picLocks noChangeAspect="1"/>
                    </pic:cNvPicPr>
                  </pic:nvPicPr>
                  <pic:blipFill>
                    <a:blip r:embed="rId12"/>
                    <a:stretch>
                      <a:fillRect/>
                    </a:stretch>
                  </pic:blipFill>
                  <pic:spPr>
                    <a:xfrm>
                      <a:off x="0" y="0"/>
                      <a:ext cx="5260340" cy="1958975"/>
                    </a:xfrm>
                    <a:prstGeom prst="rect">
                      <a:avLst/>
                    </a:prstGeom>
                    <a:noFill/>
                    <a:ln>
                      <a:noFill/>
                    </a:ln>
                  </pic:spPr>
                </pic:pic>
              </a:graphicData>
            </a:graphic>
          </wp:inline>
        </w:drawing>
      </w:r>
    </w:p>
    <w:p>
      <w:pPr>
        <w:spacing w:line="240" w:lineRule="auto"/>
        <w:ind w:firstLine="420"/>
        <w:rPr>
          <w:color w:val="auto"/>
        </w:rPr>
      </w:pPr>
    </w:p>
    <w:p>
      <w:pPr>
        <w:spacing w:line="240" w:lineRule="auto"/>
        <w:ind w:firstLine="420"/>
        <w:rPr>
          <w:color w:val="auto"/>
        </w:rPr>
      </w:pPr>
    </w:p>
    <w:p>
      <w:pPr>
        <w:keepNext w:val="0"/>
        <w:keepLines w:val="0"/>
        <w:pageBreakBefore w:val="0"/>
        <w:widowControl w:val="0"/>
        <w:kinsoku/>
        <w:wordWrap/>
        <w:overflowPunct/>
        <w:topLinePunct w:val="0"/>
        <w:autoSpaceDE/>
        <w:autoSpaceDN/>
        <w:bidi w:val="0"/>
        <w:adjustRightInd/>
        <w:snapToGrid/>
        <w:spacing w:line="580" w:lineRule="exact"/>
        <w:ind w:firstLine="562"/>
        <w:textAlignment w:val="auto"/>
        <w:rPr>
          <w:rFonts w:hint="eastAsia" w:ascii="仿宋_GB2312" w:hAnsi="仿宋_GB2312" w:eastAsia="仿宋_GB2312" w:cs="仿宋_GB2312"/>
          <w:b/>
          <w:bCs/>
          <w:color w:val="auto"/>
          <w:sz w:val="28"/>
          <w:szCs w:val="28"/>
        </w:rPr>
      </w:pPr>
      <w:r>
        <w:rPr>
          <w:rFonts w:hint="eastAsia" w:ascii="仿宋_GB2312" w:hAnsi="仿宋_GB2312" w:eastAsia="仿宋_GB2312" w:cs="仿宋_GB2312"/>
          <w:b/>
          <w:bCs/>
          <w:color w:val="auto"/>
          <w:sz w:val="28"/>
          <w:szCs w:val="28"/>
        </w:rPr>
        <w:t>第三步：生成准考证号-小程序端</w:t>
      </w:r>
    </w:p>
    <w:p>
      <w:pPr>
        <w:keepNext w:val="0"/>
        <w:keepLines w:val="0"/>
        <w:pageBreakBefore w:val="0"/>
        <w:widowControl w:val="0"/>
        <w:kinsoku/>
        <w:wordWrap/>
        <w:overflowPunct/>
        <w:topLinePunct w:val="0"/>
        <w:autoSpaceDE/>
        <w:autoSpaceDN/>
        <w:bidi w:val="0"/>
        <w:adjustRightInd/>
        <w:snapToGrid/>
        <w:spacing w:line="580" w:lineRule="exact"/>
        <w:ind w:firstLine="560"/>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在小程序首页找到自考报名确认的入口，输入预报名号与密码后生成准考证号，完成正式报名。</w:t>
      </w:r>
    </w:p>
    <w:p>
      <w:pPr>
        <w:keepNext w:val="0"/>
        <w:keepLines w:val="0"/>
        <w:pageBreakBefore w:val="0"/>
        <w:widowControl w:val="0"/>
        <w:kinsoku/>
        <w:wordWrap/>
        <w:overflowPunct/>
        <w:topLinePunct w:val="0"/>
        <w:autoSpaceDE/>
        <w:autoSpaceDN/>
        <w:bidi w:val="0"/>
        <w:adjustRightInd/>
        <w:snapToGrid/>
        <w:spacing w:line="580" w:lineRule="exact"/>
        <w:ind w:firstLine="560"/>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因照片审核未通过等原因无法获取准考证号的，应及时联系当地市自学考试办公室完成正式报名，</w:t>
      </w:r>
      <w:r>
        <w:rPr>
          <w:rFonts w:hint="eastAsia" w:ascii="仿宋_GB2312" w:hAnsi="仿宋_GB2312" w:eastAsia="仿宋_GB2312" w:cs="仿宋_GB2312"/>
          <w:color w:val="auto"/>
          <w:sz w:val="28"/>
          <w:szCs w:val="28"/>
          <w:lang w:val="en-US" w:eastAsia="zh-CN"/>
        </w:rPr>
        <w:t>2021年11</w:t>
      </w:r>
      <w:r>
        <w:rPr>
          <w:rFonts w:hint="eastAsia" w:ascii="仿宋_GB2312" w:hAnsi="仿宋_GB2312" w:eastAsia="仿宋_GB2312" w:cs="仿宋_GB2312"/>
          <w:color w:val="auto"/>
          <w:sz w:val="28"/>
          <w:szCs w:val="28"/>
        </w:rPr>
        <w:t>月</w:t>
      </w:r>
      <w:r>
        <w:rPr>
          <w:rFonts w:hint="eastAsia" w:ascii="仿宋_GB2312" w:hAnsi="仿宋_GB2312" w:eastAsia="仿宋_GB2312" w:cs="仿宋_GB2312"/>
          <w:color w:val="auto"/>
          <w:sz w:val="28"/>
          <w:szCs w:val="28"/>
          <w:lang w:val="en-US" w:eastAsia="zh-CN"/>
        </w:rPr>
        <w:t>23</w:t>
      </w:r>
      <w:r>
        <w:rPr>
          <w:rFonts w:hint="eastAsia" w:ascii="仿宋_GB2312" w:hAnsi="仿宋_GB2312" w:eastAsia="仿宋_GB2312" w:cs="仿宋_GB2312"/>
          <w:color w:val="auto"/>
          <w:sz w:val="28"/>
          <w:szCs w:val="28"/>
        </w:rPr>
        <w:t>日后不再受理。</w:t>
      </w:r>
    </w:p>
    <w:p>
      <w:pPr>
        <w:keepNext w:val="0"/>
        <w:keepLines w:val="0"/>
        <w:pageBreakBefore w:val="0"/>
        <w:widowControl w:val="0"/>
        <w:kinsoku/>
        <w:wordWrap/>
        <w:overflowPunct/>
        <w:topLinePunct w:val="0"/>
        <w:autoSpaceDE/>
        <w:autoSpaceDN/>
        <w:bidi w:val="0"/>
        <w:adjustRightInd/>
        <w:snapToGrid/>
        <w:spacing w:line="580" w:lineRule="exact"/>
        <w:ind w:firstLine="560"/>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注意：只有相片采集经审核通过的考生才能生成准考证号完成报名确认，相片采集在人工审核中的需等待审核通过。</w:t>
      </w:r>
    </w:p>
    <w:p>
      <w:pPr>
        <w:spacing w:line="240" w:lineRule="auto"/>
        <w:ind w:firstLine="0" w:firstLineChars="0"/>
        <w:jc w:val="center"/>
        <w:rPr>
          <w:rFonts w:hint="eastAsia"/>
          <w:color w:val="auto"/>
        </w:rPr>
      </w:pPr>
      <w:r>
        <w:rPr>
          <w:color w:val="auto"/>
        </w:rPr>
        <w:drawing>
          <wp:inline distT="0" distB="0" distL="114300" distR="114300">
            <wp:extent cx="2584450" cy="5212715"/>
            <wp:effectExtent l="0" t="0" r="6350" b="6985"/>
            <wp:docPr id="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8"/>
                    <pic:cNvPicPr>
                      <a:picLocks noChangeAspect="1"/>
                    </pic:cNvPicPr>
                  </pic:nvPicPr>
                  <pic:blipFill>
                    <a:blip r:embed="rId13"/>
                    <a:stretch>
                      <a:fillRect/>
                    </a:stretch>
                  </pic:blipFill>
                  <pic:spPr>
                    <a:xfrm>
                      <a:off x="0" y="0"/>
                      <a:ext cx="2584450" cy="5212715"/>
                    </a:xfrm>
                    <a:prstGeom prst="rect">
                      <a:avLst/>
                    </a:prstGeom>
                    <a:noFill/>
                    <a:ln>
                      <a:noFill/>
                    </a:ln>
                  </pic:spPr>
                </pic:pic>
              </a:graphicData>
            </a:graphic>
          </wp:inline>
        </w:drawing>
      </w:r>
      <w:r>
        <w:rPr>
          <w:rFonts w:hint="eastAsia"/>
          <w:color w:val="auto"/>
        </w:rPr>
        <w:t xml:space="preserve">  </w:t>
      </w:r>
      <w:r>
        <w:drawing>
          <wp:inline distT="0" distB="0" distL="114300" distR="114300">
            <wp:extent cx="2558415" cy="5220970"/>
            <wp:effectExtent l="0" t="0" r="13335" b="17780"/>
            <wp:docPr id="1" name="图片 9" descr="D:\交接资料\考务资料\2022年考务资料\图片1.png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9" descr="D:\交接资料\考务资料\2022年考务资料\图片1.png图片1"/>
                    <pic:cNvPicPr>
                      <a:picLocks noChangeAspect="1"/>
                    </pic:cNvPicPr>
                  </pic:nvPicPr>
                  <pic:blipFill>
                    <a:blip r:embed="rId14"/>
                    <a:stretch>
                      <a:fillRect/>
                    </a:stretch>
                  </pic:blipFill>
                  <pic:spPr>
                    <a:xfrm>
                      <a:off x="0" y="0"/>
                      <a:ext cx="2558415" cy="5220970"/>
                    </a:xfrm>
                    <a:prstGeom prst="rect">
                      <a:avLst/>
                    </a:prstGeom>
                    <a:noFill/>
                    <a:ln>
                      <a:noFill/>
                    </a:ln>
                  </pic:spPr>
                </pic:pic>
              </a:graphicData>
            </a:graphic>
          </wp:inline>
        </w:drawing>
      </w:r>
    </w:p>
    <w:p>
      <w:pPr>
        <w:spacing w:line="240" w:lineRule="auto"/>
        <w:ind w:firstLine="0" w:firstLineChars="0"/>
        <w:jc w:val="center"/>
        <w:rPr>
          <w:rFonts w:hint="eastAsia" w:ascii="仿宋_GB2312" w:hAnsi="仿宋_GB2312" w:eastAsia="仿宋_GB2312" w:cs="仿宋_GB2312"/>
          <w:color w:val="auto"/>
          <w:sz w:val="32"/>
          <w:szCs w:val="32"/>
          <w:shd w:val="clear" w:color="auto" w:fill="FFFFFF"/>
        </w:rPr>
      </w:pPr>
    </w:p>
    <w:p>
      <w:pPr>
        <w:shd w:val="clear" w:color="auto" w:fill="auto"/>
        <w:spacing w:line="560" w:lineRule="exact"/>
        <w:jc w:val="left"/>
        <w:rPr>
          <w:rFonts w:hint="eastAsia" w:ascii="仿宋_GB2312" w:hAnsi="仿宋_GB2312" w:eastAsia="仿宋_GB2312" w:cs="仿宋_GB2312"/>
          <w:color w:val="auto"/>
          <w:sz w:val="32"/>
          <w:szCs w:val="32"/>
          <w:shd w:val="clear" w:color="auto" w:fill="auto"/>
        </w:rPr>
      </w:pPr>
    </w:p>
    <w:p>
      <w:pPr>
        <w:shd w:val="clear" w:color="auto" w:fill="auto"/>
        <w:spacing w:line="560" w:lineRule="exact"/>
        <w:jc w:val="left"/>
        <w:rPr>
          <w:rFonts w:hint="eastAsia" w:ascii="仿宋_GB2312" w:hAnsi="仿宋_GB2312" w:eastAsia="仿宋_GB2312" w:cs="仿宋_GB2312"/>
          <w:color w:val="auto"/>
          <w:sz w:val="32"/>
          <w:szCs w:val="32"/>
          <w:shd w:val="clear" w:color="auto" w:fill="auto"/>
        </w:rPr>
      </w:pPr>
    </w:p>
    <w:p>
      <w:pPr>
        <w:shd w:val="clear" w:color="auto" w:fill="auto"/>
        <w:spacing w:line="560" w:lineRule="exact"/>
        <w:jc w:val="left"/>
        <w:rPr>
          <w:rFonts w:hint="eastAsia" w:ascii="仿宋_GB2312" w:hAnsi="仿宋_GB2312" w:eastAsia="仿宋_GB2312" w:cs="仿宋_GB2312"/>
          <w:color w:val="auto"/>
          <w:sz w:val="32"/>
          <w:szCs w:val="32"/>
          <w:shd w:val="clear" w:color="auto" w:fill="auto"/>
        </w:rPr>
      </w:pPr>
      <w:r>
        <w:rPr>
          <w:rFonts w:hint="eastAsia" w:ascii="仿宋_GB2312" w:hAnsi="仿宋_GB2312" w:eastAsia="仿宋_GB2312" w:cs="仿宋_GB2312"/>
          <w:color w:val="auto"/>
          <w:sz w:val="32"/>
          <w:szCs w:val="32"/>
          <w:shd w:val="clear" w:color="auto" w:fill="auto"/>
        </w:rPr>
        <w:t>附件4</w:t>
      </w:r>
    </w:p>
    <w:p>
      <w:pPr>
        <w:pStyle w:val="4"/>
        <w:keepNext w:val="0"/>
        <w:keepLines w:val="0"/>
        <w:pageBreakBefore w:val="0"/>
        <w:widowControl/>
        <w:kinsoku/>
        <w:wordWrap/>
        <w:overflowPunct/>
        <w:topLinePunct w:val="0"/>
        <w:autoSpaceDE/>
        <w:autoSpaceDN/>
        <w:bidi w:val="0"/>
        <w:adjustRightInd/>
        <w:snapToGrid/>
        <w:spacing w:beforeAutospacing="0" w:afterAutospacing="0" w:line="580" w:lineRule="exact"/>
        <w:ind w:firstLine="0" w:firstLineChars="0"/>
        <w:jc w:val="center"/>
        <w:textAlignment w:val="auto"/>
        <w:rPr>
          <w:rFonts w:hint="eastAsia" w:ascii="方正小标宋简体" w:hAnsi="黑体" w:eastAsia="方正小标宋简体" w:cs="黑体"/>
          <w:color w:val="auto"/>
          <w:sz w:val="44"/>
          <w:szCs w:val="44"/>
          <w:shd w:val="clear" w:color="auto" w:fill="FFFFFF"/>
        </w:rPr>
      </w:pPr>
      <w:r>
        <w:rPr>
          <w:rFonts w:hint="eastAsia" w:ascii="方正小标宋简体" w:hAnsi="黑体" w:eastAsia="方正小标宋简体" w:cs="黑体"/>
          <w:color w:val="auto"/>
          <w:sz w:val="44"/>
          <w:szCs w:val="44"/>
          <w:shd w:val="clear" w:color="auto" w:fill="FFFFFF"/>
        </w:rPr>
        <w:t>广东省高等教育自学考试电子相片采集标准</w:t>
      </w:r>
    </w:p>
    <w:p>
      <w:pPr>
        <w:pStyle w:val="4"/>
        <w:keepNext w:val="0"/>
        <w:keepLines w:val="0"/>
        <w:pageBreakBefore w:val="0"/>
        <w:widowControl/>
        <w:kinsoku/>
        <w:wordWrap/>
        <w:overflowPunct/>
        <w:topLinePunct w:val="0"/>
        <w:autoSpaceDE/>
        <w:autoSpaceDN/>
        <w:bidi w:val="0"/>
        <w:adjustRightInd/>
        <w:snapToGrid/>
        <w:spacing w:beforeAutospacing="0" w:afterAutospacing="0" w:line="580" w:lineRule="exact"/>
        <w:ind w:firstLine="0" w:firstLineChars="0"/>
        <w:jc w:val="center"/>
        <w:textAlignment w:val="auto"/>
        <w:rPr>
          <w:rFonts w:hint="eastAsia" w:ascii="方正小标宋简体" w:hAnsi="黑体" w:eastAsia="方正小标宋简体" w:cs="黑体"/>
          <w:color w:val="auto"/>
          <w:sz w:val="44"/>
          <w:szCs w:val="44"/>
          <w:shd w:val="clear" w:color="auto" w:fill="FFFFFF"/>
        </w:rPr>
      </w:pPr>
    </w:p>
    <w:p>
      <w:pPr>
        <w:keepNext w:val="0"/>
        <w:keepLines w:val="0"/>
        <w:pageBreakBefore w:val="0"/>
        <w:kinsoku/>
        <w:wordWrap/>
        <w:overflowPunct/>
        <w:topLinePunct w:val="0"/>
        <w:autoSpaceDE/>
        <w:autoSpaceDN/>
        <w:bidi w:val="0"/>
        <w:adjustRightInd/>
        <w:snapToGrid/>
        <w:spacing w:line="580" w:lineRule="exact"/>
        <w:ind w:firstLine="64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1.本人近期正面、免冠、彩色（淡蓝色底）证件电子照片，照片必须清晰完整，与本人相貌一致。</w:t>
      </w:r>
    </w:p>
    <w:p>
      <w:pPr>
        <w:keepNext w:val="0"/>
        <w:keepLines w:val="0"/>
        <w:pageBreakBefore w:val="0"/>
        <w:kinsoku/>
        <w:wordWrap/>
        <w:overflowPunct/>
        <w:topLinePunct w:val="0"/>
        <w:autoSpaceDE/>
        <w:autoSpaceDN/>
        <w:bidi w:val="0"/>
        <w:adjustRightInd/>
        <w:snapToGrid/>
        <w:spacing w:line="580" w:lineRule="exact"/>
        <w:ind w:firstLine="64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2.成像区上下要求头上部空1／10，头部占7／10，肩部占1／5。采集的图像大小最小为192×168（高×宽），单位为：像素。成像区大小为48ｍｍ×42ｍｍ（高×宽）。</w:t>
      </w:r>
    </w:p>
    <w:p>
      <w:pPr>
        <w:keepNext w:val="0"/>
        <w:keepLines w:val="0"/>
        <w:pageBreakBefore w:val="0"/>
        <w:kinsoku/>
        <w:wordWrap/>
        <w:overflowPunct/>
        <w:topLinePunct w:val="0"/>
        <w:autoSpaceDE/>
        <w:autoSpaceDN/>
        <w:bidi w:val="0"/>
        <w:adjustRightInd/>
        <w:snapToGrid/>
        <w:spacing w:line="580" w:lineRule="exact"/>
        <w:ind w:firstLine="64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3.电子照片须显示双肩、双耳，露双眉，衣着端正，不着与背景同色的上衣，人像清晰，神态自然，无明显畸变，脸部无局部亮度，背景无边框。不得上传翻拍照、全身照、风景照、生活照、大头贴、背带（吊带）衫照、艺术照、侧面照、不规则手机照等。</w:t>
      </w:r>
    </w:p>
    <w:p>
      <w:pPr>
        <w:keepNext w:val="0"/>
        <w:keepLines w:val="0"/>
        <w:pageBreakBefore w:val="0"/>
        <w:kinsoku/>
        <w:wordWrap/>
        <w:overflowPunct/>
        <w:topLinePunct w:val="0"/>
        <w:autoSpaceDE/>
        <w:autoSpaceDN/>
        <w:bidi w:val="0"/>
        <w:adjustRightInd/>
        <w:snapToGrid/>
        <w:spacing w:line="580" w:lineRule="exact"/>
        <w:ind w:firstLine="64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4.电子照片不得佩戴饰品，不得佩戴粗框眼镜（饰品、眼镜遮挡面部特征会影响考试期间身份核验）。</w:t>
      </w:r>
    </w:p>
    <w:p>
      <w:pPr>
        <w:keepNext w:val="0"/>
        <w:keepLines w:val="0"/>
        <w:pageBreakBefore w:val="0"/>
        <w:kinsoku/>
        <w:wordWrap/>
        <w:overflowPunct/>
        <w:topLinePunct w:val="0"/>
        <w:autoSpaceDE/>
        <w:autoSpaceDN/>
        <w:bidi w:val="0"/>
        <w:adjustRightInd/>
        <w:snapToGrid/>
        <w:spacing w:line="580" w:lineRule="exact"/>
        <w:ind w:firstLine="64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5.</w:t>
      </w:r>
      <w:r>
        <w:rPr>
          <w:rFonts w:hint="eastAsia" w:ascii="仿宋_GB2312" w:hAnsi="仿宋_GB2312" w:eastAsia="仿宋_GB2312" w:cs="仿宋_GB2312"/>
          <w:b/>
          <w:color w:val="auto"/>
          <w:sz w:val="32"/>
          <w:szCs w:val="32"/>
        </w:rPr>
        <w:t>此照片将作为本人准考证唯一使用照片，将用于考试期间的人像识别比对及毕业</w:t>
      </w:r>
      <w:r>
        <w:rPr>
          <w:rFonts w:hint="eastAsia" w:ascii="仿宋_GB2312" w:hAnsi="仿宋_GB2312" w:eastAsia="仿宋_GB2312" w:cs="仿宋_GB2312"/>
          <w:b/>
          <w:color w:val="auto"/>
          <w:sz w:val="32"/>
          <w:szCs w:val="32"/>
          <w:lang w:val="en-US" w:eastAsia="zh-CN"/>
        </w:rPr>
        <w:t>申请的照片审核</w:t>
      </w:r>
      <w:r>
        <w:rPr>
          <w:rFonts w:hint="eastAsia" w:ascii="仿宋_GB2312" w:hAnsi="仿宋_GB2312" w:eastAsia="仿宋_GB2312" w:cs="仿宋_GB2312"/>
          <w:color w:val="auto"/>
          <w:sz w:val="32"/>
          <w:szCs w:val="32"/>
        </w:rPr>
        <w:t>，不符合要求的照片会影响考生的考试及毕业等，由此造成的后果由考生自行承担。</w:t>
      </w:r>
    </w:p>
    <w:p>
      <w:pPr>
        <w:keepNext w:val="0"/>
        <w:keepLines w:val="0"/>
        <w:pageBreakBefore w:val="0"/>
        <w:widowControl w:val="0"/>
        <w:kinsoku/>
        <w:wordWrap/>
        <w:overflowPunct/>
        <w:topLinePunct w:val="0"/>
        <w:autoSpaceDE/>
        <w:autoSpaceDN/>
        <w:bidi w:val="0"/>
        <w:adjustRightInd/>
        <w:snapToGrid/>
        <w:spacing w:line="580" w:lineRule="exact"/>
        <w:jc w:val="center"/>
        <w:textAlignment w:val="auto"/>
        <w:rPr>
          <w:rFonts w:hint="eastAsia" w:ascii="方正小标宋简体" w:hAnsi="方正小标宋简体" w:eastAsia="方正小标宋简体" w:cs="方正小标宋简体"/>
          <w:color w:val="auto"/>
          <w:sz w:val="44"/>
          <w:szCs w:val="44"/>
        </w:rPr>
      </w:pPr>
    </w:p>
    <w:p>
      <w:pPr>
        <w:keepNext w:val="0"/>
        <w:keepLines w:val="0"/>
        <w:pageBreakBefore w:val="0"/>
        <w:widowControl w:val="0"/>
        <w:kinsoku/>
        <w:wordWrap/>
        <w:overflowPunct/>
        <w:topLinePunct w:val="0"/>
        <w:autoSpaceDE/>
        <w:autoSpaceDN/>
        <w:bidi w:val="0"/>
        <w:adjustRightInd/>
        <w:snapToGrid/>
        <w:spacing w:line="580" w:lineRule="exact"/>
        <w:textAlignment w:val="auto"/>
        <w:rPr>
          <w:rFonts w:hint="eastAsia" w:ascii="仿宋_GB2312" w:hAnsi="仿宋_GB2312" w:eastAsia="仿宋_GB2312" w:cs="仿宋_GB2312"/>
          <w:color w:val="auto"/>
          <w:sz w:val="32"/>
          <w:szCs w:val="32"/>
          <w:shd w:val="clear" w:color="auto" w:fill="FFFFFF"/>
          <w:lang w:val="en-US" w:eastAsia="zh-CN"/>
        </w:rPr>
      </w:pPr>
    </w:p>
    <w:p>
      <w:pPr>
        <w:keepNext w:val="0"/>
        <w:keepLines w:val="0"/>
        <w:pageBreakBefore w:val="0"/>
        <w:widowControl w:val="0"/>
        <w:kinsoku/>
        <w:wordWrap/>
        <w:overflowPunct/>
        <w:topLinePunct w:val="0"/>
        <w:autoSpaceDE/>
        <w:autoSpaceDN/>
        <w:bidi w:val="0"/>
        <w:adjustRightInd/>
        <w:snapToGrid/>
        <w:spacing w:line="580" w:lineRule="exact"/>
        <w:textAlignment w:val="auto"/>
        <w:rPr>
          <w:rFonts w:hint="eastAsia" w:ascii="仿宋_GB2312" w:hAnsi="仿宋_GB2312" w:eastAsia="仿宋_GB2312" w:cs="仿宋_GB2312"/>
          <w:color w:val="auto"/>
          <w:sz w:val="32"/>
          <w:szCs w:val="32"/>
          <w:shd w:val="clear" w:color="auto" w:fill="FFFFFF"/>
          <w:lang w:val="en-US" w:eastAsia="zh-CN"/>
        </w:rPr>
      </w:pPr>
    </w:p>
    <w:p>
      <w:pPr>
        <w:keepNext w:val="0"/>
        <w:keepLines w:val="0"/>
        <w:pageBreakBefore w:val="0"/>
        <w:widowControl w:val="0"/>
        <w:kinsoku/>
        <w:wordWrap/>
        <w:overflowPunct/>
        <w:topLinePunct w:val="0"/>
        <w:autoSpaceDE/>
        <w:autoSpaceDN/>
        <w:bidi w:val="0"/>
        <w:adjustRightInd/>
        <w:snapToGrid/>
        <w:spacing w:line="580" w:lineRule="exact"/>
        <w:textAlignment w:val="auto"/>
        <w:rPr>
          <w:rFonts w:hint="eastAsia" w:ascii="仿宋_GB2312" w:hAnsi="仿宋_GB2312" w:eastAsia="仿宋_GB2312" w:cs="仿宋_GB2312"/>
          <w:color w:val="auto"/>
          <w:sz w:val="32"/>
          <w:szCs w:val="32"/>
          <w:shd w:val="clear" w:color="auto" w:fill="FFFFFF"/>
          <w:lang w:val="en-US" w:eastAsia="zh-CN"/>
        </w:rPr>
      </w:pPr>
    </w:p>
    <w:p>
      <w:pPr>
        <w:shd w:val="clear" w:color="auto" w:fill="auto"/>
        <w:spacing w:line="560" w:lineRule="exact"/>
        <w:jc w:val="left"/>
        <w:rPr>
          <w:rFonts w:hint="default" w:ascii="仿宋_GB2312" w:hAnsi="仿宋_GB2312" w:eastAsia="仿宋_GB2312" w:cs="仿宋_GB2312"/>
          <w:color w:val="auto"/>
          <w:sz w:val="32"/>
          <w:szCs w:val="32"/>
          <w:shd w:val="clear" w:color="auto" w:fill="auto"/>
          <w:lang w:val="en-US" w:eastAsia="zh-CN"/>
        </w:rPr>
      </w:pPr>
      <w:r>
        <w:rPr>
          <w:rFonts w:hint="eastAsia" w:ascii="仿宋_GB2312" w:hAnsi="仿宋_GB2312" w:eastAsia="仿宋_GB2312" w:cs="仿宋_GB2312"/>
          <w:color w:val="auto"/>
          <w:sz w:val="32"/>
          <w:szCs w:val="32"/>
          <w:shd w:val="clear" w:color="auto" w:fill="auto"/>
          <w:lang w:val="en-US" w:eastAsia="zh-CN"/>
        </w:rPr>
        <w:t>附件5</w:t>
      </w:r>
    </w:p>
    <w:p>
      <w:pPr>
        <w:keepNext w:val="0"/>
        <w:keepLines w:val="0"/>
        <w:pageBreakBefore w:val="0"/>
        <w:widowControl w:val="0"/>
        <w:kinsoku/>
        <w:wordWrap/>
        <w:overflowPunct/>
        <w:topLinePunct w:val="0"/>
        <w:autoSpaceDE/>
        <w:autoSpaceDN/>
        <w:bidi w:val="0"/>
        <w:adjustRightInd/>
        <w:snapToGrid/>
        <w:spacing w:line="580" w:lineRule="exact"/>
        <w:jc w:val="center"/>
        <w:textAlignment w:val="auto"/>
        <w:rPr>
          <w:rFonts w:hint="eastAsia" w:ascii="方正小标宋简体" w:hAnsi="方正小标宋简体" w:eastAsia="方正小标宋简体" w:cs="方正小标宋简体"/>
          <w:color w:val="auto"/>
          <w:sz w:val="44"/>
          <w:szCs w:val="44"/>
        </w:rPr>
      </w:pPr>
      <w:r>
        <w:rPr>
          <w:rFonts w:hint="eastAsia" w:ascii="方正小标宋简体" w:hAnsi="方正小标宋简体" w:eastAsia="方正小标宋简体" w:cs="方正小标宋简体"/>
          <w:color w:val="auto"/>
          <w:sz w:val="44"/>
          <w:szCs w:val="44"/>
        </w:rPr>
        <w:t>广东省高等教育自学考试诚信报考承诺书</w:t>
      </w:r>
    </w:p>
    <w:p>
      <w:pPr>
        <w:keepNext w:val="0"/>
        <w:keepLines w:val="0"/>
        <w:pageBreakBefore w:val="0"/>
        <w:widowControl w:val="0"/>
        <w:kinsoku/>
        <w:wordWrap/>
        <w:overflowPunct/>
        <w:topLinePunct w:val="0"/>
        <w:autoSpaceDE/>
        <w:autoSpaceDN/>
        <w:bidi w:val="0"/>
        <w:adjustRightInd/>
        <w:snapToGrid/>
        <w:spacing w:line="580" w:lineRule="exact"/>
        <w:jc w:val="center"/>
        <w:textAlignment w:val="auto"/>
        <w:rPr>
          <w:rFonts w:hint="eastAsia" w:ascii="方正小标宋简体" w:hAnsi="方正小标宋简体" w:eastAsia="方正小标宋简体" w:cs="方正小标宋简体"/>
          <w:color w:val="auto"/>
          <w:sz w:val="44"/>
          <w:szCs w:val="44"/>
        </w:rPr>
      </w:pP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为倡导诚信考试理念，共同构建诚信社会，本人理解并自愿同意接受以下内容：</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1.自愿诚信报考，诚信考试，不无故缺考，不违纪作弊。</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2.知悉并同意省、市关于建立广东省自学考试考生诚信报考档案的相关规定。</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3.如当次考试无故缺考2门课程或以上的，自愿在省考办组织的下一期自学考试中报考不超过2门课程。</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color w:val="auto"/>
          <w:sz w:val="32"/>
          <w:szCs w:val="32"/>
        </w:rPr>
      </w:pPr>
      <w:r>
        <w:rPr>
          <w:rFonts w:hint="eastAsia" w:ascii="仿宋_GB2312" w:hAnsi="仿宋_GB2312" w:eastAsia="仿宋_GB2312" w:cs="仿宋_GB2312"/>
          <w:color w:val="auto"/>
          <w:sz w:val="32"/>
          <w:szCs w:val="32"/>
        </w:rPr>
        <w:t>4.当次考试被认定为无故缺考而被记入诚信报考档案后，本人认为有正当理由的，会在当次考试结束后10天内向当次考试所在地市考办提交相关佐证材料，说明缺考理由，提出诚信报考档案修复申请。不按此时间提出诚信报考档案修复申请而影响到报考科次或考点选择的，本人愿意承担后果。</w:t>
      </w:r>
    </w:p>
    <w:p>
      <w:pPr>
        <w:spacing w:line="580" w:lineRule="exact"/>
        <w:rPr>
          <w:rFonts w:hint="eastAsia" w:ascii="仿宋_GB2312" w:hAnsi="仿宋" w:eastAsia="仿宋_GB2312"/>
          <w:color w:val="auto"/>
          <w:sz w:val="32"/>
          <w:szCs w:val="32"/>
        </w:rPr>
      </w:pPr>
    </w:p>
    <w:p>
      <w:pPr>
        <w:spacing w:line="580" w:lineRule="exact"/>
        <w:rPr>
          <w:rFonts w:hint="eastAsia" w:ascii="仿宋_GB2312" w:hAnsi="仿宋" w:eastAsia="仿宋_GB2312"/>
          <w:color w:val="auto"/>
          <w:sz w:val="32"/>
          <w:szCs w:val="32"/>
        </w:rPr>
      </w:pPr>
    </w:p>
    <w:p>
      <w:pPr>
        <w:spacing w:line="580" w:lineRule="exact"/>
        <w:rPr>
          <w:rFonts w:hint="eastAsia" w:ascii="仿宋_GB2312" w:hAnsi="仿宋" w:eastAsia="仿宋_GB2312"/>
          <w:color w:val="auto"/>
          <w:sz w:val="32"/>
          <w:szCs w:val="32"/>
        </w:rPr>
      </w:pPr>
    </w:p>
    <w:p>
      <w:pPr>
        <w:spacing w:line="580" w:lineRule="exact"/>
        <w:rPr>
          <w:rFonts w:hint="eastAsia" w:ascii="仿宋_GB2312" w:hAnsi="仿宋" w:eastAsia="仿宋_GB2312"/>
          <w:color w:val="auto"/>
          <w:sz w:val="32"/>
          <w:szCs w:val="32"/>
        </w:rPr>
      </w:pPr>
    </w:p>
    <w:p>
      <w:pPr>
        <w:spacing w:line="580" w:lineRule="exact"/>
        <w:rPr>
          <w:rFonts w:hint="eastAsia" w:ascii="仿宋_GB2312" w:hAnsi="仿宋" w:eastAsia="仿宋_GB2312"/>
          <w:color w:val="auto"/>
          <w:sz w:val="32"/>
          <w:szCs w:val="32"/>
        </w:rPr>
      </w:pPr>
    </w:p>
    <w:p>
      <w:pPr>
        <w:spacing w:line="580" w:lineRule="exact"/>
        <w:rPr>
          <w:rFonts w:hint="eastAsia" w:ascii="仿宋_GB2312" w:hAnsi="仿宋" w:eastAsia="仿宋_GB2312"/>
          <w:color w:val="auto"/>
          <w:sz w:val="32"/>
          <w:szCs w:val="32"/>
        </w:rPr>
      </w:pPr>
    </w:p>
    <w:p>
      <w:pPr>
        <w:keepNext w:val="0"/>
        <w:keepLines w:val="0"/>
        <w:pageBreakBefore w:val="0"/>
        <w:widowControl w:val="0"/>
        <w:kinsoku/>
        <w:wordWrap/>
        <w:overflowPunct/>
        <w:topLinePunct w:val="0"/>
        <w:autoSpaceDE/>
        <w:autoSpaceDN/>
        <w:bidi w:val="0"/>
        <w:adjustRightInd/>
        <w:spacing w:line="520" w:lineRule="exact"/>
        <w:rPr>
          <w:rFonts w:hint="eastAsia" w:ascii="仿宋_GB2312" w:hAnsi="仿宋_GB2312" w:eastAsia="仿宋_GB2312" w:cs="仿宋_GB2312"/>
          <w:color w:val="auto"/>
          <w:sz w:val="32"/>
          <w:szCs w:val="32"/>
          <w:shd w:val="clear" w:color="auto" w:fill="FFFFFF"/>
          <w:lang w:val="en-US" w:eastAsia="zh-CN"/>
        </w:rPr>
      </w:pPr>
    </w:p>
    <w:p>
      <w:pPr>
        <w:shd w:val="clear" w:color="auto" w:fill="auto"/>
        <w:spacing w:line="560" w:lineRule="exact"/>
        <w:jc w:val="left"/>
        <w:rPr>
          <w:rFonts w:hint="default" w:ascii="仿宋_GB2312" w:hAnsi="仿宋_GB2312" w:eastAsia="仿宋_GB2312" w:cs="仿宋_GB2312"/>
          <w:color w:val="auto"/>
          <w:sz w:val="32"/>
          <w:szCs w:val="32"/>
          <w:shd w:val="clear" w:color="auto" w:fill="auto"/>
          <w:lang w:val="en-US" w:eastAsia="zh-CN"/>
        </w:rPr>
      </w:pPr>
      <w:r>
        <w:rPr>
          <w:rFonts w:hint="eastAsia" w:ascii="仿宋_GB2312" w:hAnsi="仿宋_GB2312" w:eastAsia="仿宋_GB2312" w:cs="仿宋_GB2312"/>
          <w:color w:val="auto"/>
          <w:sz w:val="32"/>
          <w:szCs w:val="32"/>
          <w:shd w:val="clear" w:color="auto" w:fill="auto"/>
          <w:lang w:val="en-US" w:eastAsia="zh-CN"/>
        </w:rPr>
        <w:t>附件6</w:t>
      </w:r>
    </w:p>
    <w:p>
      <w:pPr>
        <w:keepNext w:val="0"/>
        <w:keepLines w:val="0"/>
        <w:pageBreakBefore w:val="0"/>
        <w:widowControl w:val="0"/>
        <w:kinsoku/>
        <w:wordWrap/>
        <w:overflowPunct/>
        <w:topLinePunct w:val="0"/>
        <w:autoSpaceDE/>
        <w:autoSpaceDN/>
        <w:bidi w:val="0"/>
        <w:adjustRightInd/>
        <w:snapToGrid w:val="0"/>
        <w:spacing w:line="580" w:lineRule="exact"/>
        <w:ind w:firstLine="0" w:firstLineChars="0"/>
        <w:jc w:val="center"/>
        <w:textAlignment w:val="auto"/>
        <w:rPr>
          <w:rFonts w:hint="eastAsia"/>
          <w:color w:val="auto"/>
        </w:rPr>
      </w:pPr>
      <w:r>
        <w:rPr>
          <w:rFonts w:hint="eastAsia" w:ascii="方正小标宋简体" w:hAnsi="方正小标宋简体" w:eastAsia="方正小标宋简体" w:cs="方正小标宋简体"/>
          <w:color w:val="auto"/>
          <w:sz w:val="44"/>
          <w:szCs w:val="44"/>
          <w:lang w:bidi="ar"/>
        </w:rPr>
        <w:t>广东省202</w:t>
      </w:r>
      <w:r>
        <w:rPr>
          <w:rFonts w:hint="eastAsia" w:ascii="方正小标宋简体" w:hAnsi="方正小标宋简体" w:eastAsia="方正小标宋简体" w:cs="方正小标宋简体"/>
          <w:color w:val="auto"/>
          <w:sz w:val="44"/>
          <w:szCs w:val="44"/>
          <w:lang w:val="en-US" w:eastAsia="zh-CN" w:bidi="ar"/>
        </w:rPr>
        <w:t>2</w:t>
      </w:r>
      <w:r>
        <w:rPr>
          <w:rFonts w:hint="eastAsia" w:ascii="方正小标宋简体" w:hAnsi="方正小标宋简体" w:eastAsia="方正小标宋简体" w:cs="方正小标宋简体"/>
          <w:color w:val="auto"/>
          <w:sz w:val="44"/>
          <w:szCs w:val="44"/>
          <w:lang w:bidi="ar"/>
        </w:rPr>
        <w:t>年</w:t>
      </w:r>
      <w:r>
        <w:rPr>
          <w:rFonts w:hint="eastAsia" w:ascii="方正小标宋简体" w:hAnsi="方正小标宋简体" w:eastAsia="方正小标宋简体" w:cs="方正小标宋简体"/>
          <w:color w:val="auto"/>
          <w:sz w:val="44"/>
          <w:szCs w:val="44"/>
          <w:lang w:val="en-US" w:eastAsia="zh-CN" w:bidi="ar"/>
        </w:rPr>
        <w:t>1</w:t>
      </w:r>
      <w:r>
        <w:rPr>
          <w:rFonts w:hint="eastAsia" w:ascii="方正小标宋简体" w:hAnsi="方正小标宋简体" w:eastAsia="方正小标宋简体" w:cs="方正小标宋简体"/>
          <w:color w:val="auto"/>
          <w:sz w:val="44"/>
          <w:szCs w:val="44"/>
          <w:lang w:bidi="ar"/>
        </w:rPr>
        <w:t>月自学考试考生防疫要求</w:t>
      </w:r>
    </w:p>
    <w:p>
      <w:pPr>
        <w:keepNext w:val="0"/>
        <w:keepLines w:val="0"/>
        <w:pageBreakBefore w:val="0"/>
        <w:widowControl w:val="0"/>
        <w:kinsoku/>
        <w:wordWrap/>
        <w:overflowPunct/>
        <w:topLinePunct w:val="0"/>
        <w:autoSpaceDE/>
        <w:autoSpaceDN/>
        <w:bidi w:val="0"/>
        <w:adjustRightInd/>
        <w:snapToGrid w:val="0"/>
        <w:spacing w:line="560" w:lineRule="exact"/>
        <w:ind w:firstLine="611" w:firstLineChars="191"/>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1.所有考生须注册“粤</w:t>
      </w:r>
      <w:r>
        <w:rPr>
          <w:rFonts w:hint="eastAsia" w:ascii="仿宋_GB2312" w:hAnsi="仿宋_GB2312" w:eastAsia="仿宋_GB2312" w:cs="仿宋_GB2312"/>
          <w:color w:val="auto"/>
          <w:sz w:val="32"/>
          <w:szCs w:val="32"/>
          <w:lang w:eastAsia="zh-CN"/>
        </w:rPr>
        <w:t>（穗）</w:t>
      </w:r>
      <w:r>
        <w:rPr>
          <w:rFonts w:hint="eastAsia" w:ascii="仿宋_GB2312" w:hAnsi="仿宋_GB2312" w:eastAsia="仿宋_GB2312" w:cs="仿宋_GB2312"/>
          <w:color w:val="auto"/>
          <w:sz w:val="32"/>
          <w:szCs w:val="32"/>
        </w:rPr>
        <w:t>康码”</w:t>
      </w:r>
      <w:r>
        <w:rPr>
          <w:rFonts w:hint="eastAsia" w:ascii="仿宋_GB2312" w:hAnsi="仿宋_GB2312" w:eastAsia="仿宋_GB2312" w:cs="仿宋_GB2312"/>
          <w:color w:val="auto"/>
          <w:sz w:val="32"/>
          <w:szCs w:val="32"/>
          <w:lang w:eastAsia="zh-CN"/>
        </w:rPr>
        <w:t>（以下简称“粤康码”）</w:t>
      </w:r>
      <w:r>
        <w:rPr>
          <w:rFonts w:hint="eastAsia" w:ascii="仿宋_GB2312" w:hAnsi="仿宋_GB2312" w:eastAsia="仿宋_GB2312" w:cs="仿宋_GB2312"/>
          <w:color w:val="auto"/>
          <w:sz w:val="32"/>
          <w:szCs w:val="32"/>
        </w:rPr>
        <w:t>。“粤康码”非绿码的考生，应及时到相关部门核实。</w:t>
      </w:r>
      <w:r>
        <w:rPr>
          <w:rFonts w:hint="eastAsia" w:ascii="仿宋_GB2312" w:hAnsi="仿宋_GB2312" w:eastAsia="仿宋_GB2312" w:cs="仿宋_GB2312"/>
          <w:color w:val="auto"/>
          <w:sz w:val="32"/>
          <w:szCs w:val="32"/>
          <w:lang w:bidi="ar"/>
        </w:rPr>
        <w:t>打印准考证时须在自学考试管理系统中如实填报“粤康码”状态等信息。</w:t>
      </w:r>
    </w:p>
    <w:p>
      <w:pPr>
        <w:keepNext w:val="0"/>
        <w:keepLines w:val="0"/>
        <w:pageBreakBefore w:val="0"/>
        <w:widowControl w:val="0"/>
        <w:kinsoku/>
        <w:wordWrap/>
        <w:overflowPunct/>
        <w:topLinePunct w:val="0"/>
        <w:autoSpaceDE/>
        <w:autoSpaceDN/>
        <w:bidi w:val="0"/>
        <w:adjustRightInd/>
        <w:snapToGrid w:val="0"/>
        <w:spacing w:line="560" w:lineRule="exact"/>
        <w:ind w:firstLine="611" w:firstLineChars="191"/>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2.考生须进行考前14天自我健康观察，每日如实在“粤康码”中进行健康情况申报，同时如</w:t>
      </w:r>
      <w:r>
        <w:rPr>
          <w:rFonts w:hint="eastAsia" w:ascii="仿宋_GB2312" w:hAnsi="仿宋_GB2312" w:eastAsia="仿宋_GB2312" w:cs="仿宋_GB2312"/>
          <w:color w:val="auto"/>
          <w:sz w:val="32"/>
          <w:szCs w:val="32"/>
          <w:lang w:bidi="ar"/>
        </w:rPr>
        <w:t>实填写考前14天个人健康信息申报表（见附件</w:t>
      </w:r>
      <w:r>
        <w:rPr>
          <w:rFonts w:hint="eastAsia" w:ascii="仿宋_GB2312" w:hAnsi="仿宋_GB2312" w:eastAsia="仿宋_GB2312" w:cs="仿宋_GB2312"/>
          <w:color w:val="auto"/>
          <w:sz w:val="32"/>
          <w:szCs w:val="32"/>
          <w:lang w:val="en-US" w:eastAsia="zh-CN" w:bidi="ar"/>
        </w:rPr>
        <w:t>7</w:t>
      </w:r>
      <w:r>
        <w:rPr>
          <w:rFonts w:hint="eastAsia" w:ascii="仿宋_GB2312" w:hAnsi="仿宋_GB2312" w:eastAsia="仿宋_GB2312" w:cs="仿宋_GB2312"/>
          <w:color w:val="auto"/>
          <w:sz w:val="32"/>
          <w:szCs w:val="32"/>
          <w:lang w:bidi="ar"/>
        </w:rPr>
        <w:t>），并在参加每场考试时提交考点工作人员。</w:t>
      </w:r>
    </w:p>
    <w:p>
      <w:pPr>
        <w:keepNext w:val="0"/>
        <w:keepLines w:val="0"/>
        <w:pageBreakBefore w:val="0"/>
        <w:widowControl w:val="0"/>
        <w:kinsoku/>
        <w:wordWrap/>
        <w:overflowPunct/>
        <w:topLinePunct w:val="0"/>
        <w:autoSpaceDE/>
        <w:autoSpaceDN/>
        <w:bidi w:val="0"/>
        <w:adjustRightInd/>
        <w:snapToGrid w:val="0"/>
        <w:spacing w:line="560" w:lineRule="exact"/>
        <w:ind w:firstLine="611" w:firstLineChars="191"/>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3.考生应注意个人卫生和防护，不参加集聚性活动，尽量避免与外地来粤人员接触。</w:t>
      </w:r>
    </w:p>
    <w:p>
      <w:pPr>
        <w:keepNext w:val="0"/>
        <w:keepLines w:val="0"/>
        <w:pageBreakBefore w:val="0"/>
        <w:widowControl w:val="0"/>
        <w:kinsoku/>
        <w:wordWrap/>
        <w:overflowPunct/>
        <w:topLinePunct w:val="0"/>
        <w:autoSpaceDE/>
        <w:autoSpaceDN/>
        <w:bidi w:val="0"/>
        <w:adjustRightInd/>
        <w:snapToGrid w:val="0"/>
        <w:spacing w:line="560" w:lineRule="exact"/>
        <w:ind w:firstLine="611" w:firstLineChars="191"/>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4.尚在外地的考生应及时返回</w:t>
      </w:r>
      <w:r>
        <w:rPr>
          <w:rFonts w:hint="eastAsia" w:ascii="仿宋_GB2312" w:hAnsi="仿宋_GB2312" w:eastAsia="仿宋_GB2312" w:cs="仿宋_GB2312"/>
          <w:color w:val="auto"/>
          <w:sz w:val="32"/>
          <w:szCs w:val="32"/>
          <w:lang w:eastAsia="zh-CN"/>
        </w:rPr>
        <w:t>考点所在地级市</w:t>
      </w:r>
      <w:r>
        <w:rPr>
          <w:rFonts w:hint="eastAsia" w:ascii="仿宋_GB2312" w:hAnsi="仿宋_GB2312" w:eastAsia="仿宋_GB2312" w:cs="仿宋_GB2312"/>
          <w:color w:val="auto"/>
          <w:sz w:val="32"/>
          <w:szCs w:val="32"/>
        </w:rPr>
        <w:t>，了解考点所在地疫情防控相关要求，并按属地化要求和规定进行管理，以免耽误考试。</w:t>
      </w:r>
    </w:p>
    <w:p>
      <w:pPr>
        <w:keepNext w:val="0"/>
        <w:keepLines w:val="0"/>
        <w:pageBreakBefore w:val="0"/>
        <w:widowControl w:val="0"/>
        <w:kinsoku/>
        <w:wordWrap/>
        <w:overflowPunct/>
        <w:topLinePunct w:val="0"/>
        <w:autoSpaceDE/>
        <w:autoSpaceDN/>
        <w:bidi w:val="0"/>
        <w:adjustRightInd/>
        <w:snapToGrid w:val="0"/>
        <w:spacing w:line="560" w:lineRule="exact"/>
        <w:ind w:firstLine="611" w:firstLineChars="191"/>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5.低风险地区的考生考前14天内出现发热、干咳、乏力、鼻塞、流涕、咽痛、腹泻等身体状况异常（以下简称身体状况异常），应立即按当地防疫要求报告，同时</w:t>
      </w:r>
      <w:r>
        <w:rPr>
          <w:rFonts w:hint="eastAsia" w:ascii="仿宋_GB2312" w:hAnsi="仿宋_GB2312" w:eastAsia="仿宋_GB2312" w:cs="仿宋_GB2312"/>
          <w:color w:val="auto"/>
          <w:sz w:val="32"/>
          <w:szCs w:val="32"/>
          <w:lang w:eastAsia="zh-CN"/>
        </w:rPr>
        <w:t>向</w:t>
      </w:r>
      <w:r>
        <w:rPr>
          <w:rFonts w:hint="eastAsia" w:ascii="仿宋_GB2312" w:hAnsi="仿宋_GB2312" w:eastAsia="仿宋_GB2312" w:cs="仿宋_GB2312"/>
          <w:color w:val="auto"/>
          <w:sz w:val="32"/>
          <w:szCs w:val="32"/>
        </w:rPr>
        <w:t>当地教育考试机构报</w:t>
      </w:r>
      <w:r>
        <w:rPr>
          <w:rFonts w:hint="eastAsia" w:ascii="仿宋_GB2312" w:hAnsi="仿宋_GB2312" w:eastAsia="仿宋_GB2312" w:cs="仿宋_GB2312"/>
          <w:color w:val="auto"/>
          <w:sz w:val="32"/>
          <w:szCs w:val="32"/>
          <w:lang w:eastAsia="zh-CN"/>
        </w:rPr>
        <w:t>备</w:t>
      </w:r>
      <w:r>
        <w:rPr>
          <w:rFonts w:hint="eastAsia" w:ascii="仿宋_GB2312" w:hAnsi="仿宋_GB2312" w:eastAsia="仿宋_GB2312" w:cs="仿宋_GB2312"/>
          <w:color w:val="auto"/>
          <w:sz w:val="32"/>
          <w:szCs w:val="32"/>
        </w:rPr>
        <w:t>，</w:t>
      </w:r>
      <w:r>
        <w:rPr>
          <w:rFonts w:hint="eastAsia" w:ascii="仿宋_GB2312" w:hAnsi="仿宋_GB2312" w:eastAsia="仿宋_GB2312" w:cs="仿宋_GB2312"/>
          <w:color w:val="auto"/>
          <w:sz w:val="32"/>
          <w:szCs w:val="32"/>
          <w:lang w:eastAsia="zh-CN"/>
        </w:rPr>
        <w:t>内容包括：姓名、身份证号、报名号（准考证号）、本人联系电话以及其他需要说明的情况。</w:t>
      </w:r>
      <w:r>
        <w:rPr>
          <w:rFonts w:hint="eastAsia" w:ascii="仿宋_GB2312" w:hAnsi="仿宋_GB2312" w:eastAsia="仿宋_GB2312" w:cs="仿宋_GB2312"/>
          <w:color w:val="auto"/>
          <w:sz w:val="32"/>
          <w:szCs w:val="32"/>
        </w:rPr>
        <w:t>按规定及时到发热门诊进行排查和核酸检测，</w:t>
      </w:r>
      <w:r>
        <w:rPr>
          <w:rFonts w:hint="eastAsia" w:ascii="仿宋_GB2312" w:hAnsi="仿宋_GB2312" w:eastAsia="仿宋_GB2312" w:cs="仿宋_GB2312"/>
          <w:color w:val="auto"/>
          <w:sz w:val="32"/>
          <w:szCs w:val="32"/>
          <w:lang w:eastAsia="zh-CN"/>
        </w:rPr>
        <w:t>经有关部门研判具备参加考试条件的，须在参加考试时向相关考点提供考前</w:t>
      </w:r>
      <w:r>
        <w:rPr>
          <w:rFonts w:hint="eastAsia" w:ascii="仿宋_GB2312" w:hAnsi="仿宋_GB2312" w:eastAsia="仿宋_GB2312" w:cs="仿宋_GB2312"/>
          <w:color w:val="auto"/>
          <w:sz w:val="32"/>
          <w:szCs w:val="32"/>
          <w:lang w:val="en-US" w:eastAsia="zh-CN"/>
        </w:rPr>
        <w:t>72小时内核酸检测阴性证明。</w:t>
      </w:r>
      <w:r>
        <w:rPr>
          <w:rFonts w:hint="eastAsia" w:ascii="仿宋_GB2312" w:hAnsi="仿宋_GB2312" w:eastAsia="仿宋_GB2312" w:cs="仿宋_GB2312"/>
          <w:color w:val="auto"/>
          <w:sz w:val="32"/>
          <w:szCs w:val="32"/>
        </w:rPr>
        <w:t>非低风险地区的所有考生，均须进行新冠肺炎病毒核酸检测</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提供考前7</w:t>
      </w:r>
      <w:r>
        <w:rPr>
          <w:rFonts w:hint="eastAsia" w:ascii="仿宋_GB2312" w:hAnsi="仿宋_GB2312" w:eastAsia="仿宋_GB2312" w:cs="仿宋_GB2312"/>
          <w:color w:val="auto"/>
          <w:sz w:val="32"/>
          <w:szCs w:val="32"/>
          <w:lang w:val="en-US" w:eastAsia="zh-CN"/>
        </w:rPr>
        <w:t>2小时内核酸检测阴性证明</w:t>
      </w:r>
      <w:r>
        <w:rPr>
          <w:rFonts w:hint="eastAsia" w:ascii="仿宋_GB2312" w:hAnsi="仿宋_GB2312" w:eastAsia="仿宋_GB2312" w:cs="仿宋_GB2312"/>
          <w:color w:val="auto"/>
          <w:sz w:val="32"/>
          <w:szCs w:val="32"/>
        </w:rPr>
        <w:t>。</w:t>
      </w:r>
      <w:r>
        <w:rPr>
          <w:rFonts w:hint="eastAsia" w:ascii="仿宋_GB2312" w:hAnsi="仿宋_GB2312" w:eastAsia="仿宋_GB2312" w:cs="仿宋_GB2312"/>
          <w:color w:val="auto"/>
          <w:sz w:val="32"/>
          <w:szCs w:val="32"/>
          <w:lang w:bidi="ar"/>
        </w:rPr>
        <w:t>正处于隔离医学观察治疗或集中</w:t>
      </w:r>
      <w:r>
        <w:rPr>
          <w:rFonts w:hint="eastAsia" w:ascii="仿宋_GB2312" w:hAnsi="仿宋_GB2312" w:eastAsia="仿宋_GB2312" w:cs="仿宋_GB2312"/>
          <w:color w:val="auto"/>
          <w:sz w:val="32"/>
          <w:szCs w:val="32"/>
        </w:rPr>
        <w:t>隔离的确诊病例、疑似病例、复检阳性人员、无症状感染者</w:t>
      </w:r>
      <w:r>
        <w:rPr>
          <w:rFonts w:hint="eastAsia" w:ascii="仿宋_GB2312" w:hAnsi="仿宋_GB2312" w:eastAsia="仿宋_GB2312" w:cs="仿宋_GB2312"/>
          <w:color w:val="auto"/>
          <w:sz w:val="32"/>
          <w:szCs w:val="32"/>
          <w:lang w:eastAsia="zh-CN"/>
        </w:rPr>
        <w:t>、确诊病例密切接触者、次密切接触者</w:t>
      </w:r>
      <w:r>
        <w:rPr>
          <w:rFonts w:hint="eastAsia" w:ascii="仿宋_GB2312" w:hAnsi="仿宋_GB2312" w:eastAsia="仿宋_GB2312" w:cs="仿宋_GB2312"/>
          <w:color w:val="auto"/>
          <w:sz w:val="32"/>
          <w:szCs w:val="32"/>
        </w:rPr>
        <w:t>以及</w:t>
      </w:r>
      <w:r>
        <w:rPr>
          <w:rFonts w:hint="eastAsia" w:ascii="仿宋_GB2312" w:hAnsi="仿宋_GB2312" w:eastAsia="仿宋_GB2312" w:cs="仿宋_GB2312"/>
          <w:color w:val="auto"/>
          <w:sz w:val="32"/>
          <w:szCs w:val="32"/>
          <w:lang w:eastAsia="zh-CN"/>
        </w:rPr>
        <w:t>居家隔离（健康监测）</w:t>
      </w:r>
      <w:r>
        <w:rPr>
          <w:rFonts w:hint="eastAsia" w:ascii="仿宋_GB2312" w:hAnsi="仿宋_GB2312" w:eastAsia="仿宋_GB2312" w:cs="仿宋_GB2312"/>
          <w:color w:val="auto"/>
          <w:sz w:val="32"/>
          <w:szCs w:val="32"/>
        </w:rPr>
        <w:t>观察期</w:t>
      </w:r>
      <w:r>
        <w:rPr>
          <w:rFonts w:hint="eastAsia" w:ascii="仿宋_GB2312" w:hAnsi="仿宋_GB2312" w:eastAsia="仿宋_GB2312" w:cs="仿宋_GB2312"/>
          <w:color w:val="auto"/>
          <w:sz w:val="32"/>
          <w:szCs w:val="32"/>
          <w:lang w:eastAsia="zh-CN"/>
        </w:rPr>
        <w:t>间的考生和</w:t>
      </w:r>
      <w:r>
        <w:rPr>
          <w:rFonts w:hint="eastAsia" w:ascii="仿宋_GB2312" w:hAnsi="仿宋_GB2312" w:eastAsia="仿宋_GB2312" w:cs="仿宋_GB2312"/>
          <w:color w:val="auto"/>
          <w:sz w:val="32"/>
          <w:szCs w:val="32"/>
        </w:rPr>
        <w:t>无“粤康码”绿码的考生，不得参加考试。</w:t>
      </w:r>
    </w:p>
    <w:p>
      <w:pPr>
        <w:keepNext w:val="0"/>
        <w:keepLines w:val="0"/>
        <w:pageBreakBefore w:val="0"/>
        <w:widowControl w:val="0"/>
        <w:kinsoku/>
        <w:wordWrap/>
        <w:overflowPunct/>
        <w:topLinePunct w:val="0"/>
        <w:autoSpaceDE/>
        <w:autoSpaceDN/>
        <w:bidi w:val="0"/>
        <w:adjustRightInd/>
        <w:snapToGrid w:val="0"/>
        <w:spacing w:line="560" w:lineRule="exact"/>
        <w:ind w:firstLine="611" w:firstLineChars="191"/>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en-US" w:eastAsia="zh-CN"/>
        </w:rPr>
        <w:t>6</w:t>
      </w:r>
      <w:r>
        <w:rPr>
          <w:rFonts w:hint="eastAsia" w:ascii="仿宋_GB2312" w:hAnsi="仿宋_GB2312" w:eastAsia="仿宋_GB2312" w:cs="仿宋_GB2312"/>
          <w:color w:val="auto"/>
          <w:sz w:val="32"/>
          <w:szCs w:val="32"/>
        </w:rPr>
        <w:t>.考生进入考点时均要佩戴口罩（一次性使用医用口罩或医用外科口罩），向考点工作人员出示手机上的“粤康码”绿码，接受准考证、身份证</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“粤康码”核查</w:t>
      </w:r>
      <w:r>
        <w:rPr>
          <w:rFonts w:hint="eastAsia" w:ascii="仿宋_GB2312" w:hAnsi="仿宋_GB2312" w:eastAsia="仿宋_GB2312" w:cs="仿宋_GB2312"/>
          <w:color w:val="auto"/>
          <w:sz w:val="32"/>
          <w:szCs w:val="32"/>
          <w:lang w:eastAsia="zh-CN"/>
        </w:rPr>
        <w:t>，提交健康信息申报表。</w:t>
      </w:r>
      <w:r>
        <w:rPr>
          <w:rFonts w:hint="eastAsia" w:ascii="仿宋_GB2312" w:hAnsi="仿宋_GB2312" w:eastAsia="仿宋_GB2312" w:cs="仿宋_GB2312"/>
          <w:color w:val="auto"/>
          <w:sz w:val="32"/>
          <w:szCs w:val="32"/>
        </w:rPr>
        <w:t>进入考场前将手机放在指定地方。出现身体异常情况的考生，可根据医疗卫生专业人员指引，先在临时观察区进行复核评估后作下一步处置，经医疗卫生专业人员专业评估，在保障广大考生和考试工作人员生命安全和身体健康前提下，综合研判是否具备正常参加考试的条件，具备参加考试条件的，由专人引导前往备用隔离考场；不具备参加考试条件的，不安排参加考试。</w:t>
      </w:r>
    </w:p>
    <w:p>
      <w:pPr>
        <w:keepNext w:val="0"/>
        <w:keepLines w:val="0"/>
        <w:pageBreakBefore w:val="0"/>
        <w:widowControl w:val="0"/>
        <w:kinsoku/>
        <w:wordWrap/>
        <w:overflowPunct/>
        <w:topLinePunct w:val="0"/>
        <w:autoSpaceDE/>
        <w:autoSpaceDN/>
        <w:bidi w:val="0"/>
        <w:adjustRightInd/>
        <w:snapToGrid w:val="0"/>
        <w:spacing w:line="560" w:lineRule="exact"/>
        <w:ind w:firstLine="611" w:firstLineChars="191"/>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en-US" w:eastAsia="zh-CN"/>
        </w:rPr>
        <w:t>7</w:t>
      </w:r>
      <w:r>
        <w:rPr>
          <w:rFonts w:hint="eastAsia" w:ascii="仿宋_GB2312" w:hAnsi="仿宋_GB2312" w:eastAsia="仿宋_GB2312" w:cs="仿宋_GB2312"/>
          <w:color w:val="auto"/>
          <w:sz w:val="32"/>
          <w:szCs w:val="32"/>
        </w:rPr>
        <w:t>.考生进入考场前应用速干手消毒剂进行手消毒或者洗手；进入备用隔离考场的，必须用速干手消毒剂进行手消毒，且考试过程应全程佩戴口罩。</w:t>
      </w:r>
    </w:p>
    <w:p>
      <w:pPr>
        <w:keepNext w:val="0"/>
        <w:keepLines w:val="0"/>
        <w:pageBreakBefore w:val="0"/>
        <w:widowControl w:val="0"/>
        <w:kinsoku/>
        <w:wordWrap/>
        <w:overflowPunct/>
        <w:topLinePunct w:val="0"/>
        <w:autoSpaceDE/>
        <w:autoSpaceDN/>
        <w:bidi w:val="0"/>
        <w:adjustRightInd/>
        <w:snapToGrid w:val="0"/>
        <w:spacing w:line="560" w:lineRule="exact"/>
        <w:ind w:firstLine="611" w:firstLineChars="191"/>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en-US" w:eastAsia="zh-CN"/>
        </w:rPr>
        <w:t>8.</w:t>
      </w:r>
      <w:r>
        <w:rPr>
          <w:rFonts w:hint="eastAsia" w:ascii="仿宋_GB2312" w:hAnsi="仿宋_GB2312" w:eastAsia="仿宋_GB2312" w:cs="仿宋_GB2312"/>
          <w:color w:val="auto"/>
          <w:sz w:val="32"/>
          <w:szCs w:val="32"/>
        </w:rPr>
        <w:t>低风险地区</w:t>
      </w:r>
      <w:r>
        <w:rPr>
          <w:rFonts w:hint="eastAsia" w:ascii="仿宋_GB2312" w:hAnsi="仿宋_GB2312" w:eastAsia="仿宋_GB2312" w:cs="仿宋_GB2312"/>
          <w:color w:val="auto"/>
          <w:sz w:val="32"/>
          <w:szCs w:val="32"/>
          <w:lang w:eastAsia="zh-CN"/>
        </w:rPr>
        <w:t>的</w:t>
      </w:r>
      <w:r>
        <w:rPr>
          <w:rFonts w:hint="eastAsia" w:ascii="仿宋_GB2312" w:hAnsi="仿宋_GB2312" w:eastAsia="仿宋_GB2312" w:cs="仿宋_GB2312"/>
          <w:color w:val="auto"/>
          <w:sz w:val="32"/>
          <w:szCs w:val="32"/>
        </w:rPr>
        <w:t>考生</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在进入考场前要佩戴口罩，进入考场就座后，可</w:t>
      </w:r>
      <w:r>
        <w:rPr>
          <w:rFonts w:hint="eastAsia" w:ascii="仿宋_GB2312" w:hAnsi="仿宋_GB2312" w:eastAsia="仿宋_GB2312" w:cs="仿宋_GB2312"/>
          <w:color w:val="auto"/>
          <w:sz w:val="32"/>
          <w:szCs w:val="32"/>
          <w:lang w:eastAsia="zh-CN"/>
        </w:rPr>
        <w:t>自行决定是否</w:t>
      </w:r>
      <w:r>
        <w:rPr>
          <w:rFonts w:hint="eastAsia" w:ascii="仿宋_GB2312" w:hAnsi="仿宋_GB2312" w:eastAsia="仿宋_GB2312" w:cs="仿宋_GB2312"/>
          <w:color w:val="auto"/>
          <w:sz w:val="32"/>
          <w:szCs w:val="32"/>
        </w:rPr>
        <w:t>继续佩戴；非低风险地区、备用隔离考场的考生要全程佩戴口罩。考生进行身份核验时需摘除口罩，不得因为佩戴口罩</w:t>
      </w:r>
      <w:r>
        <w:rPr>
          <w:rFonts w:hint="eastAsia" w:ascii="仿宋_GB2312" w:hAnsi="仿宋_GB2312" w:eastAsia="仿宋_GB2312" w:cs="仿宋_GB2312"/>
          <w:color w:val="auto"/>
          <w:sz w:val="32"/>
          <w:szCs w:val="32"/>
          <w:lang w:val="en-US" w:eastAsia="zh-CN"/>
        </w:rPr>
        <w:t>影响身份核验。</w:t>
      </w:r>
    </w:p>
    <w:p>
      <w:pPr>
        <w:keepNext w:val="0"/>
        <w:keepLines w:val="0"/>
        <w:pageBreakBefore w:val="0"/>
        <w:widowControl w:val="0"/>
        <w:kinsoku/>
        <w:wordWrap/>
        <w:overflowPunct/>
        <w:topLinePunct w:val="0"/>
        <w:autoSpaceDE/>
        <w:autoSpaceDN/>
        <w:bidi w:val="0"/>
        <w:adjustRightInd/>
        <w:snapToGrid w:val="0"/>
        <w:spacing w:line="560" w:lineRule="exact"/>
        <w:ind w:firstLine="64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en-US" w:eastAsia="zh-CN"/>
        </w:rPr>
        <w:t>9</w:t>
      </w:r>
      <w:r>
        <w:rPr>
          <w:rFonts w:hint="eastAsia" w:ascii="仿宋_GB2312" w:hAnsi="仿宋_GB2312" w:eastAsia="仿宋_GB2312" w:cs="仿宋_GB2312"/>
          <w:color w:val="auto"/>
          <w:sz w:val="32"/>
          <w:szCs w:val="32"/>
        </w:rPr>
        <w:t>.考试结束后，考生要按监考员的指令有序离场，保持人员间距，减少交谈。考点可安排各考场错峰离场。</w:t>
      </w:r>
    </w:p>
    <w:p>
      <w:pPr>
        <w:keepNext w:val="0"/>
        <w:keepLines w:val="0"/>
        <w:pageBreakBefore w:val="0"/>
        <w:widowControl w:val="0"/>
        <w:kinsoku/>
        <w:wordWrap/>
        <w:overflowPunct/>
        <w:topLinePunct w:val="0"/>
        <w:autoSpaceDE/>
        <w:autoSpaceDN/>
        <w:bidi w:val="0"/>
        <w:adjustRightInd/>
        <w:snapToGrid w:val="0"/>
        <w:spacing w:line="560" w:lineRule="exact"/>
        <w:ind w:firstLine="640"/>
        <w:textAlignment w:val="auto"/>
        <w:rPr>
          <w:rFonts w:ascii="Times New Roman" w:hAnsi="Times New Roman" w:eastAsia="仿宋_GB2312"/>
          <w:color w:val="auto"/>
          <w:sz w:val="32"/>
          <w:szCs w:val="32"/>
          <w:lang w:bidi="ar"/>
        </w:rPr>
      </w:pPr>
      <w:r>
        <w:rPr>
          <w:rFonts w:hint="eastAsia" w:ascii="仿宋_GB2312" w:hAnsi="仿宋_GB2312" w:eastAsia="仿宋_GB2312" w:cs="仿宋_GB2312"/>
          <w:color w:val="auto"/>
          <w:sz w:val="32"/>
          <w:szCs w:val="32"/>
          <w:lang w:bidi="ar"/>
        </w:rPr>
        <w:t>1</w:t>
      </w:r>
      <w:r>
        <w:rPr>
          <w:rFonts w:hint="eastAsia" w:ascii="仿宋_GB2312" w:hAnsi="仿宋_GB2312" w:eastAsia="仿宋_GB2312" w:cs="仿宋_GB2312"/>
          <w:color w:val="auto"/>
          <w:sz w:val="32"/>
          <w:szCs w:val="32"/>
          <w:lang w:val="en-US" w:eastAsia="zh-CN" w:bidi="ar"/>
        </w:rPr>
        <w:t>0</w:t>
      </w:r>
      <w:r>
        <w:rPr>
          <w:rFonts w:hint="eastAsia" w:ascii="仿宋_GB2312" w:hAnsi="仿宋_GB2312" w:eastAsia="仿宋_GB2312" w:cs="仿宋_GB2312"/>
          <w:color w:val="auto"/>
          <w:sz w:val="32"/>
          <w:szCs w:val="32"/>
          <w:lang w:bidi="ar"/>
        </w:rPr>
        <w:t>.考生应遵守</w:t>
      </w:r>
      <w:r>
        <w:rPr>
          <w:rFonts w:hint="eastAsia" w:ascii="仿宋_GB2312" w:hAnsi="仿宋_GB2312" w:eastAsia="仿宋_GB2312" w:cs="仿宋_GB2312"/>
          <w:color w:val="auto"/>
          <w:sz w:val="32"/>
          <w:szCs w:val="32"/>
          <w:lang w:eastAsia="zh-CN" w:bidi="ar"/>
        </w:rPr>
        <w:t>其他</w:t>
      </w:r>
      <w:r>
        <w:rPr>
          <w:rFonts w:hint="eastAsia" w:ascii="仿宋_GB2312" w:hAnsi="仿宋_GB2312" w:eastAsia="仿宋_GB2312" w:cs="仿宋_GB2312"/>
          <w:color w:val="auto"/>
          <w:sz w:val="32"/>
          <w:szCs w:val="32"/>
          <w:lang w:bidi="ar"/>
        </w:rPr>
        <w:t>疫情防控规定和要求。</w:t>
      </w:r>
    </w:p>
    <w:p>
      <w:pPr>
        <w:pStyle w:val="2"/>
        <w:keepNext w:val="0"/>
        <w:keepLines w:val="0"/>
        <w:pageBreakBefore w:val="0"/>
        <w:widowControl w:val="0"/>
        <w:kinsoku/>
        <w:wordWrap/>
        <w:overflowPunct/>
        <w:topLinePunct w:val="0"/>
        <w:autoSpaceDE/>
        <w:autoSpaceDN/>
        <w:bidi w:val="0"/>
        <w:adjustRightInd/>
        <w:spacing w:line="580" w:lineRule="exact"/>
        <w:ind w:firstLine="0" w:firstLineChars="0"/>
        <w:rPr>
          <w:rFonts w:hint="eastAsia" w:ascii="黑体" w:hAnsi="黑体" w:eastAsia="黑体" w:cs="仿宋_GB2312"/>
          <w:color w:val="auto"/>
          <w:sz w:val="28"/>
          <w:szCs w:val="28"/>
          <w:lang w:val="en-US" w:eastAsia="zh-CN" w:bidi="ar"/>
        </w:rPr>
      </w:pPr>
      <w:r>
        <w:rPr>
          <w:rFonts w:hint="eastAsia"/>
          <w:color w:val="auto"/>
        </w:rPr>
        <w:br w:type="page"/>
      </w:r>
      <w:r>
        <w:rPr>
          <w:rFonts w:hint="eastAsia" w:ascii="仿宋_GB2312" w:hAnsi="仿宋_GB2312" w:eastAsia="仿宋_GB2312" w:cs="仿宋_GB2312"/>
          <w:color w:val="auto"/>
          <w:kern w:val="2"/>
          <w:sz w:val="32"/>
          <w:szCs w:val="32"/>
          <w:shd w:val="clear" w:color="auto" w:fill="auto"/>
          <w:lang w:val="en-US" w:eastAsia="zh-CN" w:bidi="ar-SA"/>
        </w:rPr>
        <w:t>附件7</w:t>
      </w:r>
    </w:p>
    <w:p>
      <w:pPr>
        <w:snapToGrid w:val="0"/>
        <w:spacing w:line="500" w:lineRule="exact"/>
        <w:ind w:firstLine="0" w:firstLineChars="0"/>
        <w:jc w:val="center"/>
        <w:rPr>
          <w:rFonts w:ascii="Times New Roman" w:hAnsi="Times New Roman" w:eastAsia="方正小标宋简体"/>
          <w:color w:val="auto"/>
          <w:sz w:val="40"/>
          <w:szCs w:val="44"/>
        </w:rPr>
      </w:pPr>
      <w:r>
        <w:rPr>
          <w:rFonts w:ascii="Times New Roman" w:hAnsi="Times New Roman" w:eastAsia="方正小标宋简体"/>
          <w:color w:val="auto"/>
          <w:sz w:val="40"/>
          <w:szCs w:val="44"/>
        </w:rPr>
        <w:t>广东省高等教育自学考试健康信息申报表</w:t>
      </w:r>
    </w:p>
    <w:p>
      <w:pPr>
        <w:pStyle w:val="2"/>
        <w:jc w:val="center"/>
        <w:rPr>
          <w:rFonts w:hint="eastAsia" w:ascii="黑体" w:hAnsi="黑体" w:eastAsia="黑体" w:cs="黑体"/>
          <w:color w:val="auto"/>
          <w:kern w:val="2"/>
          <w:sz w:val="24"/>
          <w:szCs w:val="24"/>
          <w:lang w:val="en-US" w:eastAsia="zh-CN" w:bidi="ar-SA"/>
        </w:rPr>
      </w:pPr>
      <w:r>
        <w:rPr>
          <w:rFonts w:hint="eastAsia" w:ascii="黑体" w:hAnsi="黑体" w:eastAsia="黑体" w:cs="黑体"/>
          <w:color w:val="auto"/>
          <w:kern w:val="2"/>
          <w:sz w:val="24"/>
          <w:szCs w:val="24"/>
          <w:lang w:val="en-US" w:eastAsia="zh-CN" w:bidi="ar-SA"/>
        </w:rPr>
        <w:t>（2022年1月自学考试）</w:t>
      </w:r>
    </w:p>
    <w:p>
      <w:pPr>
        <w:snapToGrid w:val="0"/>
        <w:spacing w:line="500" w:lineRule="exact"/>
        <w:ind w:firstLine="480"/>
        <w:jc w:val="left"/>
        <w:rPr>
          <w:rFonts w:ascii="Times New Roman" w:hAnsi="Times New Roman" w:eastAsia="黑体"/>
          <w:color w:val="auto"/>
          <w:sz w:val="24"/>
          <w:szCs w:val="24"/>
          <w:u w:val="single"/>
        </w:rPr>
      </w:pPr>
      <w:r>
        <w:rPr>
          <w:rFonts w:ascii="Times New Roman" w:hAnsi="Times New Roman" w:eastAsia="黑体"/>
          <w:color w:val="auto"/>
          <w:sz w:val="24"/>
          <w:szCs w:val="24"/>
        </w:rPr>
        <w:t>姓名（签名）：</w:t>
      </w:r>
      <w:r>
        <w:rPr>
          <w:rFonts w:ascii="Times New Roman" w:hAnsi="Times New Roman" w:eastAsia="黑体"/>
          <w:color w:val="auto"/>
          <w:sz w:val="24"/>
          <w:szCs w:val="24"/>
          <w:u w:val="single"/>
        </w:rPr>
        <w:t xml:space="preserve">                      </w:t>
      </w:r>
      <w:r>
        <w:rPr>
          <w:rFonts w:ascii="Times New Roman" w:hAnsi="Times New Roman" w:eastAsia="黑体"/>
          <w:color w:val="auto"/>
          <w:sz w:val="24"/>
          <w:szCs w:val="24"/>
        </w:rPr>
        <w:t>身份证号码：</w:t>
      </w:r>
      <w:r>
        <w:rPr>
          <w:rFonts w:ascii="Times New Roman" w:hAnsi="Times New Roman" w:eastAsia="黑体"/>
          <w:color w:val="auto"/>
          <w:sz w:val="24"/>
          <w:szCs w:val="24"/>
          <w:u w:val="single"/>
        </w:rPr>
        <w:t xml:space="preserve">                    </w:t>
      </w:r>
    </w:p>
    <w:p>
      <w:pPr>
        <w:snapToGrid w:val="0"/>
        <w:spacing w:line="500" w:lineRule="exact"/>
        <w:ind w:firstLine="480"/>
        <w:jc w:val="left"/>
        <w:rPr>
          <w:rFonts w:ascii="Times New Roman" w:hAnsi="Times New Roman" w:eastAsia="黑体"/>
          <w:color w:val="auto"/>
          <w:sz w:val="24"/>
          <w:szCs w:val="24"/>
          <w:u w:val="single"/>
        </w:rPr>
      </w:pPr>
      <w:r>
        <w:rPr>
          <w:rFonts w:ascii="Times New Roman" w:hAnsi="Times New Roman" w:eastAsia="黑体"/>
          <w:color w:val="auto"/>
          <w:sz w:val="24"/>
          <w:szCs w:val="24"/>
        </w:rPr>
        <w:t>准考证号码：</w:t>
      </w:r>
      <w:r>
        <w:rPr>
          <w:rFonts w:ascii="Times New Roman" w:hAnsi="Times New Roman" w:eastAsia="黑体"/>
          <w:color w:val="auto"/>
          <w:sz w:val="24"/>
          <w:szCs w:val="24"/>
          <w:u w:val="single"/>
        </w:rPr>
        <w:t xml:space="preserve">                      </w:t>
      </w:r>
      <w:r>
        <w:rPr>
          <w:rFonts w:ascii="Times New Roman" w:hAnsi="Times New Roman" w:eastAsia="黑体"/>
          <w:color w:val="auto"/>
          <w:sz w:val="24"/>
          <w:szCs w:val="24"/>
        </w:rPr>
        <w:t xml:space="preserve"> 联系电话：</w:t>
      </w:r>
      <w:r>
        <w:rPr>
          <w:rFonts w:ascii="Times New Roman" w:hAnsi="Times New Roman" w:eastAsia="黑体"/>
          <w:color w:val="auto"/>
          <w:sz w:val="24"/>
          <w:szCs w:val="24"/>
          <w:u w:val="single"/>
        </w:rPr>
        <w:t xml:space="preserve">                      </w:t>
      </w:r>
    </w:p>
    <w:tbl>
      <w:tblPr>
        <w:tblStyle w:val="5"/>
        <w:tblW w:w="0" w:type="auto"/>
        <w:jc w:val="center"/>
        <w:tblLayout w:type="fixed"/>
        <w:tblCellMar>
          <w:top w:w="15" w:type="dxa"/>
          <w:left w:w="15" w:type="dxa"/>
          <w:bottom w:w="15" w:type="dxa"/>
          <w:right w:w="15" w:type="dxa"/>
        </w:tblCellMar>
      </w:tblPr>
      <w:tblGrid>
        <w:gridCol w:w="590"/>
        <w:gridCol w:w="986"/>
        <w:gridCol w:w="665"/>
        <w:gridCol w:w="2998"/>
        <w:gridCol w:w="1393"/>
        <w:gridCol w:w="497"/>
        <w:gridCol w:w="2009"/>
        <w:gridCol w:w="1051"/>
      </w:tblGrid>
      <w:tr>
        <w:tblPrEx>
          <w:tblCellMar>
            <w:top w:w="15" w:type="dxa"/>
            <w:left w:w="15" w:type="dxa"/>
            <w:bottom w:w="15" w:type="dxa"/>
            <w:right w:w="15" w:type="dxa"/>
          </w:tblCellMar>
        </w:tblPrEx>
        <w:trPr>
          <w:trHeight w:val="236" w:hRule="atLeast"/>
          <w:tblHeader/>
          <w:jc w:val="center"/>
        </w:trPr>
        <w:tc>
          <w:tcPr>
            <w:tcW w:w="590"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300" w:lineRule="exact"/>
              <w:ind w:firstLine="0" w:firstLineChars="0"/>
              <w:jc w:val="center"/>
              <w:textAlignment w:val="center"/>
              <w:rPr>
                <w:rFonts w:hint="eastAsia" w:ascii="黑体" w:hAnsi="黑体" w:eastAsia="黑体" w:cs="黑体"/>
                <w:color w:val="auto"/>
                <w:kern w:val="0"/>
                <w:sz w:val="20"/>
                <w:szCs w:val="20"/>
                <w:lang w:bidi="ar"/>
              </w:rPr>
            </w:pPr>
            <w:r>
              <w:rPr>
                <w:rFonts w:hint="eastAsia" w:ascii="黑体" w:hAnsi="黑体" w:eastAsia="黑体" w:cs="黑体"/>
                <w:color w:val="auto"/>
                <w:kern w:val="0"/>
                <w:sz w:val="20"/>
                <w:szCs w:val="20"/>
                <w:lang w:bidi="ar"/>
              </w:rPr>
              <w:t>序号</w:t>
            </w:r>
          </w:p>
        </w:tc>
        <w:tc>
          <w:tcPr>
            <w:tcW w:w="986"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300" w:lineRule="exact"/>
              <w:ind w:firstLine="0" w:firstLineChars="0"/>
              <w:jc w:val="center"/>
              <w:textAlignment w:val="center"/>
              <w:rPr>
                <w:rFonts w:hint="eastAsia" w:ascii="黑体" w:hAnsi="黑体" w:eastAsia="黑体" w:cs="黑体"/>
                <w:color w:val="auto"/>
                <w:kern w:val="0"/>
                <w:sz w:val="20"/>
                <w:szCs w:val="20"/>
                <w:lang w:bidi="ar"/>
              </w:rPr>
            </w:pPr>
            <w:r>
              <w:rPr>
                <w:rFonts w:hint="eastAsia" w:ascii="黑体" w:hAnsi="黑体" w:eastAsia="黑体" w:cs="黑体"/>
                <w:color w:val="auto"/>
                <w:kern w:val="0"/>
                <w:sz w:val="20"/>
                <w:szCs w:val="20"/>
                <w:lang w:bidi="ar"/>
              </w:rPr>
              <w:t>日期</w:t>
            </w:r>
          </w:p>
        </w:tc>
        <w:tc>
          <w:tcPr>
            <w:tcW w:w="3663" w:type="dxa"/>
            <w:gridSpan w:val="2"/>
            <w:vMerge w:val="restart"/>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300" w:lineRule="exact"/>
              <w:ind w:firstLine="0" w:firstLineChars="0"/>
              <w:jc w:val="center"/>
              <w:textAlignment w:val="center"/>
              <w:rPr>
                <w:rFonts w:hint="eastAsia" w:ascii="黑体" w:hAnsi="黑体" w:eastAsia="黑体" w:cs="黑体"/>
                <w:color w:val="auto"/>
                <w:kern w:val="0"/>
                <w:sz w:val="20"/>
                <w:szCs w:val="20"/>
                <w:lang w:bidi="ar"/>
              </w:rPr>
            </w:pPr>
            <w:r>
              <w:rPr>
                <w:rFonts w:hint="eastAsia" w:ascii="黑体" w:hAnsi="黑体" w:eastAsia="黑体" w:cs="黑体"/>
                <w:color w:val="auto"/>
                <w:kern w:val="0"/>
                <w:sz w:val="20"/>
                <w:szCs w:val="20"/>
                <w:lang w:bidi="ar"/>
              </w:rPr>
              <w:t>健康信息</w:t>
            </w:r>
          </w:p>
        </w:tc>
        <w:tc>
          <w:tcPr>
            <w:tcW w:w="3899" w:type="dxa"/>
            <w:gridSpan w:val="3"/>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300" w:lineRule="exact"/>
              <w:ind w:firstLine="0" w:firstLineChars="0"/>
              <w:jc w:val="center"/>
              <w:textAlignment w:val="center"/>
              <w:rPr>
                <w:rFonts w:hint="eastAsia" w:ascii="黑体" w:hAnsi="黑体" w:eastAsia="黑体" w:cs="黑体"/>
                <w:color w:val="auto"/>
                <w:szCs w:val="20"/>
              </w:rPr>
            </w:pPr>
            <w:r>
              <w:rPr>
                <w:rFonts w:hint="eastAsia" w:ascii="黑体" w:hAnsi="黑体" w:eastAsia="黑体" w:cs="黑体"/>
                <w:color w:val="auto"/>
                <w:kern w:val="0"/>
                <w:szCs w:val="20"/>
                <w:lang w:bidi="ar"/>
              </w:rPr>
              <w:t>行程记录</w:t>
            </w:r>
          </w:p>
        </w:tc>
        <w:tc>
          <w:tcPr>
            <w:tcW w:w="1051"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300" w:lineRule="exact"/>
              <w:ind w:firstLine="0" w:firstLineChars="0"/>
              <w:jc w:val="center"/>
              <w:textAlignment w:val="center"/>
              <w:rPr>
                <w:rFonts w:hint="eastAsia" w:ascii="黑体" w:hAnsi="黑体" w:eastAsia="黑体" w:cs="黑体"/>
                <w:color w:val="auto"/>
                <w:sz w:val="20"/>
                <w:szCs w:val="20"/>
              </w:rPr>
            </w:pPr>
            <w:r>
              <w:rPr>
                <w:rFonts w:hint="eastAsia" w:ascii="黑体" w:hAnsi="黑体" w:eastAsia="黑体" w:cs="黑体"/>
                <w:color w:val="auto"/>
                <w:kern w:val="0"/>
                <w:szCs w:val="20"/>
                <w:lang w:bidi="ar"/>
              </w:rPr>
              <w:t>14天内是否与确诊病例接触</w:t>
            </w:r>
          </w:p>
        </w:tc>
      </w:tr>
      <w:tr>
        <w:tblPrEx>
          <w:tblCellMar>
            <w:top w:w="15" w:type="dxa"/>
            <w:left w:w="15" w:type="dxa"/>
            <w:bottom w:w="15" w:type="dxa"/>
            <w:right w:w="15" w:type="dxa"/>
          </w:tblCellMar>
        </w:tblPrEx>
        <w:trPr>
          <w:trHeight w:val="531" w:hRule="atLeast"/>
          <w:tblHeader/>
          <w:jc w:val="center"/>
        </w:trPr>
        <w:tc>
          <w:tcPr>
            <w:tcW w:w="590" w:type="dxa"/>
            <w:vMerge w:val="continue"/>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ind w:firstLine="420" w:firstLineChars="0"/>
              <w:jc w:val="center"/>
              <w:rPr>
                <w:rFonts w:ascii="Times New Roman" w:hAnsi="Times New Roman" w:eastAsia="黑体"/>
                <w:color w:val="auto"/>
                <w:szCs w:val="20"/>
              </w:rPr>
            </w:pPr>
          </w:p>
        </w:tc>
        <w:tc>
          <w:tcPr>
            <w:tcW w:w="986" w:type="dxa"/>
            <w:vMerge w:val="continue"/>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ind w:firstLine="420" w:firstLineChars="0"/>
              <w:jc w:val="center"/>
              <w:rPr>
                <w:rFonts w:ascii="Times New Roman" w:hAnsi="Times New Roman" w:eastAsia="黑体"/>
                <w:color w:val="auto"/>
                <w:szCs w:val="20"/>
              </w:rPr>
            </w:pPr>
          </w:p>
        </w:tc>
        <w:tc>
          <w:tcPr>
            <w:tcW w:w="3663" w:type="dxa"/>
            <w:gridSpan w:val="2"/>
            <w:vMerge w:val="continue"/>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ind w:firstLine="420" w:firstLineChars="0"/>
              <w:jc w:val="center"/>
              <w:rPr>
                <w:rFonts w:ascii="Times New Roman" w:hAnsi="Times New Roman" w:eastAsia="黑体"/>
                <w:color w:val="auto"/>
                <w:szCs w:val="20"/>
              </w:rPr>
            </w:pPr>
          </w:p>
        </w:tc>
        <w:tc>
          <w:tcPr>
            <w:tcW w:w="1393"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300" w:lineRule="exact"/>
              <w:ind w:firstLine="0" w:firstLineChars="0"/>
              <w:jc w:val="center"/>
              <w:textAlignment w:val="center"/>
              <w:rPr>
                <w:rFonts w:hint="eastAsia" w:ascii="黑体" w:hAnsi="黑体" w:eastAsia="黑体" w:cs="黑体"/>
                <w:color w:val="auto"/>
                <w:kern w:val="0"/>
                <w:sz w:val="20"/>
                <w:szCs w:val="20"/>
                <w:lang w:bidi="ar"/>
              </w:rPr>
            </w:pPr>
            <w:r>
              <w:rPr>
                <w:rFonts w:ascii="Times New Roman" w:hAnsi="Times New Roman" w:eastAsia="黑体"/>
                <w:color w:val="auto"/>
                <w:kern w:val="0"/>
                <w:szCs w:val="20"/>
                <w:lang w:bidi="ar"/>
              </w:rPr>
              <w:t>是否离开过</w:t>
            </w:r>
            <w:r>
              <w:rPr>
                <w:rFonts w:hint="eastAsia" w:ascii="Times New Roman" w:hAnsi="Times New Roman" w:eastAsia="黑体"/>
                <w:color w:val="auto"/>
                <w:kern w:val="0"/>
                <w:szCs w:val="20"/>
                <w:lang w:eastAsia="zh-CN" w:bidi="ar"/>
              </w:rPr>
              <w:t>考点所在地级市</w:t>
            </w:r>
          </w:p>
        </w:tc>
        <w:tc>
          <w:tcPr>
            <w:tcW w:w="2506" w:type="dxa"/>
            <w:gridSpan w:val="2"/>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300" w:lineRule="exact"/>
              <w:ind w:firstLine="0" w:firstLineChars="0"/>
              <w:jc w:val="center"/>
              <w:textAlignment w:val="center"/>
              <w:rPr>
                <w:rFonts w:hint="eastAsia" w:ascii="黑体" w:hAnsi="黑体" w:eastAsia="黑体" w:cs="黑体"/>
                <w:color w:val="auto"/>
                <w:kern w:val="0"/>
                <w:sz w:val="20"/>
                <w:szCs w:val="20"/>
                <w:lang w:bidi="ar"/>
              </w:rPr>
            </w:pPr>
            <w:r>
              <w:rPr>
                <w:rFonts w:hint="eastAsia" w:ascii="黑体" w:hAnsi="黑体" w:eastAsia="黑体" w:cs="黑体"/>
                <w:color w:val="auto"/>
                <w:kern w:val="0"/>
                <w:sz w:val="20"/>
                <w:szCs w:val="20"/>
                <w:lang w:bidi="ar"/>
              </w:rPr>
              <w:t>是否去过疫情高、中风险及</w:t>
            </w:r>
          </w:p>
          <w:p>
            <w:pPr>
              <w:widowControl/>
              <w:adjustRightInd w:val="0"/>
              <w:snapToGrid w:val="0"/>
              <w:spacing w:line="300" w:lineRule="exact"/>
              <w:ind w:firstLine="0" w:firstLineChars="0"/>
              <w:jc w:val="both"/>
              <w:textAlignment w:val="center"/>
              <w:rPr>
                <w:rFonts w:hint="eastAsia" w:ascii="黑体" w:hAnsi="黑体" w:eastAsia="黑体" w:cs="黑体"/>
                <w:color w:val="auto"/>
                <w:kern w:val="0"/>
                <w:sz w:val="20"/>
                <w:szCs w:val="20"/>
                <w:lang w:bidi="ar"/>
              </w:rPr>
            </w:pPr>
            <w:r>
              <w:rPr>
                <w:rFonts w:hint="eastAsia" w:ascii="黑体" w:hAnsi="黑体" w:eastAsia="黑体" w:cs="黑体"/>
                <w:color w:val="auto"/>
                <w:kern w:val="0"/>
                <w:sz w:val="20"/>
                <w:szCs w:val="20"/>
                <w:lang w:bidi="ar"/>
              </w:rPr>
              <w:t>重点地区</w:t>
            </w:r>
          </w:p>
        </w:tc>
        <w:tc>
          <w:tcPr>
            <w:tcW w:w="1051" w:type="dxa"/>
            <w:vMerge w:val="continue"/>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ind w:firstLine="402" w:firstLineChars="0"/>
              <w:jc w:val="center"/>
              <w:rPr>
                <w:rFonts w:ascii="Times New Roman" w:hAnsi="Times New Roman" w:eastAsia="仿宋_GB2312"/>
                <w:b/>
                <w:color w:val="auto"/>
                <w:sz w:val="20"/>
                <w:szCs w:val="20"/>
              </w:rPr>
            </w:pPr>
          </w:p>
        </w:tc>
      </w:tr>
      <w:tr>
        <w:tblPrEx>
          <w:tblCellMar>
            <w:top w:w="15" w:type="dxa"/>
            <w:left w:w="15" w:type="dxa"/>
            <w:bottom w:w="15" w:type="dxa"/>
            <w:right w:w="15" w:type="dxa"/>
          </w:tblCellMar>
        </w:tblPrEx>
        <w:trPr>
          <w:trHeight w:val="510" w:hRule="atLeast"/>
          <w:jc w:val="center"/>
        </w:trPr>
        <w:tc>
          <w:tcPr>
            <w:tcW w:w="59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400" w:lineRule="exact"/>
              <w:ind w:firstLine="0" w:firstLineChars="0"/>
              <w:jc w:val="center"/>
              <w:textAlignment w:val="center"/>
              <w:rPr>
                <w:rFonts w:hint="eastAsia" w:ascii="仿宋_GB2312" w:hAnsi="仿宋_GB2312" w:eastAsia="仿宋_GB2312" w:cs="仿宋_GB2312"/>
                <w:color w:val="auto"/>
                <w:kern w:val="0"/>
                <w:sz w:val="20"/>
                <w:szCs w:val="20"/>
                <w:lang w:bidi="ar"/>
              </w:rPr>
            </w:pPr>
            <w:r>
              <w:rPr>
                <w:rFonts w:hint="eastAsia" w:ascii="仿宋_GB2312" w:hAnsi="仿宋_GB2312" w:eastAsia="仿宋_GB2312" w:cs="仿宋_GB2312"/>
                <w:color w:val="auto"/>
                <w:kern w:val="0"/>
                <w:sz w:val="20"/>
                <w:szCs w:val="20"/>
                <w:lang w:bidi="ar"/>
              </w:rPr>
              <w:t>1</w:t>
            </w:r>
          </w:p>
        </w:tc>
        <w:tc>
          <w:tcPr>
            <w:tcW w:w="9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400" w:lineRule="exact"/>
              <w:ind w:left="0" w:leftChars="0" w:right="0" w:rightChars="0" w:firstLine="0" w:firstLineChars="0"/>
              <w:jc w:val="center"/>
              <w:textAlignment w:val="center"/>
              <w:outlineLvl w:val="9"/>
              <w:rPr>
                <w:rFonts w:hint="eastAsia" w:ascii="仿宋_GB2312" w:hAnsi="仿宋_GB2312" w:eastAsia="仿宋_GB2312" w:cs="仿宋_GB2312"/>
                <w:color w:val="auto"/>
                <w:kern w:val="0"/>
                <w:sz w:val="20"/>
                <w:szCs w:val="20"/>
                <w:lang w:bidi="ar"/>
              </w:rPr>
            </w:pPr>
            <w:r>
              <w:rPr>
                <w:rFonts w:hint="eastAsia" w:ascii="仿宋_GB2312" w:hAnsi="仿宋_GB2312" w:eastAsia="仿宋_GB2312" w:cs="仿宋_GB2312"/>
                <w:color w:val="auto"/>
                <w:sz w:val="20"/>
                <w:szCs w:val="20"/>
              </w:rPr>
              <w:t>12月25日</w:t>
            </w:r>
          </w:p>
        </w:tc>
        <w:tc>
          <w:tcPr>
            <w:tcW w:w="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400" w:lineRule="exact"/>
              <w:ind w:firstLine="0" w:firstLineChars="0"/>
              <w:textAlignment w:val="center"/>
              <w:rPr>
                <w:rFonts w:hint="eastAsia" w:ascii="仿宋_GB2312" w:hAnsi="仿宋_GB2312" w:eastAsia="仿宋_GB2312" w:cs="仿宋_GB2312"/>
                <w:color w:val="auto"/>
                <w:kern w:val="0"/>
                <w:sz w:val="20"/>
                <w:szCs w:val="20"/>
                <w:lang w:bidi="ar"/>
              </w:rPr>
            </w:pPr>
            <w:r>
              <w:rPr>
                <w:rFonts w:hint="eastAsia" w:ascii="仿宋_GB2312" w:hAnsi="仿宋_GB2312" w:eastAsia="仿宋_GB2312" w:cs="仿宋_GB2312"/>
                <w:color w:val="auto"/>
                <w:kern w:val="0"/>
                <w:sz w:val="20"/>
                <w:szCs w:val="20"/>
                <w:lang w:bidi="ar"/>
              </w:rPr>
              <w:t>□正常</w:t>
            </w:r>
          </w:p>
        </w:tc>
        <w:tc>
          <w:tcPr>
            <w:tcW w:w="2998"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widowControl/>
              <w:kinsoku/>
              <w:wordWrap/>
              <w:overflowPunct/>
              <w:topLinePunct w:val="0"/>
              <w:autoSpaceDE/>
              <w:autoSpaceDN/>
              <w:bidi w:val="0"/>
              <w:adjustRightInd w:val="0"/>
              <w:snapToGrid w:val="0"/>
              <w:spacing w:line="400" w:lineRule="exact"/>
              <w:ind w:firstLine="0" w:firstLineChars="0"/>
              <w:textAlignment w:val="center"/>
              <w:rPr>
                <w:rFonts w:hint="eastAsia" w:ascii="仿宋_GB2312" w:hAnsi="仿宋_GB2312" w:eastAsia="仿宋_GB2312" w:cs="仿宋_GB2312"/>
                <w:color w:val="auto"/>
                <w:kern w:val="0"/>
                <w:sz w:val="20"/>
                <w:szCs w:val="20"/>
                <w:lang w:bidi="ar"/>
              </w:rPr>
            </w:pPr>
            <w:r>
              <w:rPr>
                <w:rFonts w:hint="eastAsia" w:ascii="仿宋_GB2312" w:hAnsi="仿宋_GB2312" w:eastAsia="仿宋_GB2312" w:cs="仿宋_GB2312"/>
                <w:color w:val="auto"/>
                <w:kern w:val="0"/>
                <w:sz w:val="20"/>
                <w:szCs w:val="20"/>
                <w:lang w:bidi="ar"/>
              </w:rPr>
              <w:t>□异常；具体情况：</w:t>
            </w:r>
          </w:p>
        </w:tc>
        <w:tc>
          <w:tcPr>
            <w:tcW w:w="13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400" w:lineRule="exact"/>
              <w:ind w:firstLine="0" w:firstLineChars="0"/>
              <w:textAlignment w:val="center"/>
              <w:rPr>
                <w:rFonts w:hint="eastAsia" w:ascii="仿宋_GB2312" w:hAnsi="仿宋_GB2312" w:eastAsia="仿宋_GB2312" w:cs="仿宋_GB2312"/>
                <w:color w:val="auto"/>
                <w:kern w:val="0"/>
                <w:sz w:val="20"/>
                <w:szCs w:val="20"/>
                <w:lang w:bidi="ar"/>
              </w:rPr>
            </w:pPr>
            <w:r>
              <w:rPr>
                <w:rFonts w:hint="eastAsia" w:ascii="仿宋_GB2312" w:hAnsi="仿宋_GB2312" w:eastAsia="仿宋_GB2312" w:cs="仿宋_GB2312"/>
                <w:color w:val="auto"/>
                <w:kern w:val="0"/>
                <w:sz w:val="20"/>
                <w:szCs w:val="20"/>
                <w:lang w:bidi="ar"/>
              </w:rPr>
              <w:t>□是  □否</w:t>
            </w:r>
          </w:p>
        </w:tc>
        <w:tc>
          <w:tcPr>
            <w:tcW w:w="4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400" w:lineRule="exact"/>
              <w:ind w:firstLine="0" w:firstLineChars="0"/>
              <w:textAlignment w:val="center"/>
              <w:rPr>
                <w:rFonts w:hint="eastAsia" w:ascii="仿宋_GB2312" w:hAnsi="仿宋_GB2312" w:eastAsia="仿宋_GB2312" w:cs="仿宋_GB2312"/>
                <w:color w:val="auto"/>
                <w:kern w:val="0"/>
                <w:sz w:val="20"/>
                <w:szCs w:val="20"/>
                <w:lang w:bidi="ar"/>
              </w:rPr>
            </w:pPr>
            <w:r>
              <w:rPr>
                <w:rFonts w:hint="eastAsia" w:ascii="仿宋_GB2312" w:hAnsi="仿宋_GB2312" w:eastAsia="仿宋_GB2312" w:cs="仿宋_GB2312"/>
                <w:color w:val="auto"/>
                <w:kern w:val="0"/>
                <w:sz w:val="20"/>
                <w:szCs w:val="20"/>
                <w:lang w:bidi="ar"/>
              </w:rPr>
              <w:t>□否</w:t>
            </w:r>
          </w:p>
        </w:tc>
        <w:tc>
          <w:tcPr>
            <w:tcW w:w="2009"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widowControl/>
              <w:kinsoku/>
              <w:wordWrap/>
              <w:overflowPunct/>
              <w:topLinePunct w:val="0"/>
              <w:autoSpaceDE/>
              <w:autoSpaceDN/>
              <w:bidi w:val="0"/>
              <w:adjustRightInd w:val="0"/>
              <w:snapToGrid w:val="0"/>
              <w:spacing w:line="400" w:lineRule="exact"/>
              <w:ind w:firstLine="0" w:firstLineChars="0"/>
              <w:textAlignment w:val="center"/>
              <w:rPr>
                <w:rFonts w:hint="eastAsia" w:ascii="仿宋_GB2312" w:hAnsi="仿宋_GB2312" w:eastAsia="仿宋_GB2312" w:cs="仿宋_GB2312"/>
                <w:color w:val="auto"/>
                <w:kern w:val="0"/>
                <w:sz w:val="20"/>
                <w:szCs w:val="20"/>
                <w:lang w:bidi="ar"/>
              </w:rPr>
            </w:pPr>
            <w:r>
              <w:rPr>
                <w:rFonts w:hint="eastAsia" w:ascii="仿宋_GB2312" w:hAnsi="仿宋_GB2312" w:eastAsia="仿宋_GB2312" w:cs="仿宋_GB2312"/>
                <w:color w:val="auto"/>
                <w:kern w:val="0"/>
                <w:sz w:val="20"/>
                <w:szCs w:val="20"/>
                <w:lang w:bidi="ar"/>
              </w:rPr>
              <w:t>□是；具体地点：</w:t>
            </w:r>
          </w:p>
        </w:tc>
        <w:tc>
          <w:tcPr>
            <w:tcW w:w="105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400" w:lineRule="exact"/>
              <w:ind w:firstLine="0" w:firstLineChars="0"/>
              <w:textAlignment w:val="center"/>
              <w:rPr>
                <w:rFonts w:hint="eastAsia" w:ascii="仿宋_GB2312" w:hAnsi="仿宋_GB2312" w:eastAsia="仿宋_GB2312" w:cs="仿宋_GB2312"/>
                <w:color w:val="auto"/>
                <w:kern w:val="0"/>
                <w:sz w:val="20"/>
                <w:szCs w:val="20"/>
                <w:lang w:bidi="ar"/>
              </w:rPr>
            </w:pPr>
            <w:r>
              <w:rPr>
                <w:rFonts w:hint="eastAsia" w:ascii="仿宋_GB2312" w:hAnsi="仿宋_GB2312" w:eastAsia="仿宋_GB2312" w:cs="仿宋_GB2312"/>
                <w:color w:val="auto"/>
                <w:kern w:val="0"/>
                <w:sz w:val="20"/>
                <w:szCs w:val="20"/>
                <w:lang w:bidi="ar"/>
              </w:rPr>
              <w:t>□是  □否</w:t>
            </w:r>
          </w:p>
        </w:tc>
      </w:tr>
      <w:tr>
        <w:tblPrEx>
          <w:tblCellMar>
            <w:top w:w="15" w:type="dxa"/>
            <w:left w:w="15" w:type="dxa"/>
            <w:bottom w:w="15" w:type="dxa"/>
            <w:right w:w="15" w:type="dxa"/>
          </w:tblCellMar>
        </w:tblPrEx>
        <w:trPr>
          <w:trHeight w:val="510" w:hRule="atLeast"/>
          <w:jc w:val="center"/>
        </w:trPr>
        <w:tc>
          <w:tcPr>
            <w:tcW w:w="59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400" w:lineRule="exact"/>
              <w:ind w:firstLine="0" w:firstLineChars="0"/>
              <w:jc w:val="center"/>
              <w:textAlignment w:val="center"/>
              <w:rPr>
                <w:rFonts w:hint="eastAsia" w:ascii="仿宋_GB2312" w:hAnsi="仿宋_GB2312" w:eastAsia="仿宋_GB2312" w:cs="仿宋_GB2312"/>
                <w:color w:val="auto"/>
                <w:kern w:val="0"/>
                <w:sz w:val="20"/>
                <w:szCs w:val="20"/>
                <w:lang w:bidi="ar"/>
              </w:rPr>
            </w:pPr>
            <w:r>
              <w:rPr>
                <w:rFonts w:hint="eastAsia" w:ascii="仿宋_GB2312" w:hAnsi="仿宋_GB2312" w:eastAsia="仿宋_GB2312" w:cs="仿宋_GB2312"/>
                <w:color w:val="auto"/>
                <w:kern w:val="0"/>
                <w:sz w:val="20"/>
                <w:szCs w:val="20"/>
                <w:lang w:bidi="ar"/>
              </w:rPr>
              <w:t>2</w:t>
            </w:r>
          </w:p>
        </w:tc>
        <w:tc>
          <w:tcPr>
            <w:tcW w:w="9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400" w:lineRule="exact"/>
              <w:ind w:left="0" w:leftChars="0" w:right="0" w:rightChars="0" w:firstLine="0" w:firstLineChars="0"/>
              <w:jc w:val="center"/>
              <w:textAlignment w:val="center"/>
              <w:outlineLvl w:val="9"/>
              <w:rPr>
                <w:rFonts w:hint="eastAsia" w:ascii="仿宋_GB2312" w:hAnsi="仿宋_GB2312" w:eastAsia="仿宋_GB2312" w:cs="仿宋_GB2312"/>
                <w:color w:val="auto"/>
                <w:kern w:val="0"/>
                <w:sz w:val="20"/>
                <w:szCs w:val="20"/>
                <w:lang w:bidi="ar"/>
              </w:rPr>
            </w:pPr>
            <w:r>
              <w:rPr>
                <w:rFonts w:hint="eastAsia" w:ascii="仿宋_GB2312" w:hAnsi="仿宋_GB2312" w:eastAsia="仿宋_GB2312" w:cs="仿宋_GB2312"/>
                <w:color w:val="auto"/>
                <w:sz w:val="20"/>
                <w:szCs w:val="20"/>
              </w:rPr>
              <w:t>12月26日</w:t>
            </w:r>
          </w:p>
        </w:tc>
        <w:tc>
          <w:tcPr>
            <w:tcW w:w="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400" w:lineRule="exact"/>
              <w:ind w:firstLine="0" w:firstLineChars="0"/>
              <w:textAlignment w:val="center"/>
              <w:rPr>
                <w:rFonts w:hint="eastAsia" w:ascii="仿宋_GB2312" w:hAnsi="仿宋_GB2312" w:eastAsia="仿宋_GB2312" w:cs="仿宋_GB2312"/>
                <w:color w:val="auto"/>
                <w:kern w:val="0"/>
                <w:sz w:val="20"/>
                <w:szCs w:val="20"/>
                <w:lang w:bidi="ar"/>
              </w:rPr>
            </w:pPr>
            <w:r>
              <w:rPr>
                <w:rFonts w:hint="eastAsia" w:ascii="仿宋_GB2312" w:hAnsi="仿宋_GB2312" w:eastAsia="仿宋_GB2312" w:cs="仿宋_GB2312"/>
                <w:color w:val="auto"/>
                <w:kern w:val="0"/>
                <w:sz w:val="20"/>
                <w:szCs w:val="20"/>
                <w:lang w:bidi="ar"/>
              </w:rPr>
              <w:t>□正常</w:t>
            </w:r>
          </w:p>
        </w:tc>
        <w:tc>
          <w:tcPr>
            <w:tcW w:w="2998"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widowControl/>
              <w:kinsoku/>
              <w:wordWrap/>
              <w:overflowPunct/>
              <w:topLinePunct w:val="0"/>
              <w:autoSpaceDE/>
              <w:autoSpaceDN/>
              <w:bidi w:val="0"/>
              <w:adjustRightInd w:val="0"/>
              <w:snapToGrid w:val="0"/>
              <w:spacing w:line="400" w:lineRule="exact"/>
              <w:ind w:firstLine="0" w:firstLineChars="0"/>
              <w:textAlignment w:val="center"/>
              <w:rPr>
                <w:rFonts w:hint="eastAsia" w:ascii="仿宋_GB2312" w:hAnsi="仿宋_GB2312" w:eastAsia="仿宋_GB2312" w:cs="仿宋_GB2312"/>
                <w:color w:val="auto"/>
                <w:kern w:val="0"/>
                <w:sz w:val="20"/>
                <w:szCs w:val="20"/>
                <w:lang w:bidi="ar"/>
              </w:rPr>
            </w:pPr>
            <w:r>
              <w:rPr>
                <w:rFonts w:hint="eastAsia" w:ascii="仿宋_GB2312" w:hAnsi="仿宋_GB2312" w:eastAsia="仿宋_GB2312" w:cs="仿宋_GB2312"/>
                <w:color w:val="auto"/>
                <w:kern w:val="0"/>
                <w:sz w:val="20"/>
                <w:szCs w:val="20"/>
                <w:lang w:bidi="ar"/>
              </w:rPr>
              <w:t>□异常；具体情况：</w:t>
            </w:r>
          </w:p>
        </w:tc>
        <w:tc>
          <w:tcPr>
            <w:tcW w:w="13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400" w:lineRule="exact"/>
              <w:ind w:firstLine="0" w:firstLineChars="0"/>
              <w:textAlignment w:val="center"/>
              <w:rPr>
                <w:rFonts w:hint="eastAsia" w:ascii="仿宋_GB2312" w:hAnsi="仿宋_GB2312" w:eastAsia="仿宋_GB2312" w:cs="仿宋_GB2312"/>
                <w:color w:val="auto"/>
                <w:kern w:val="0"/>
                <w:sz w:val="20"/>
                <w:szCs w:val="20"/>
                <w:lang w:bidi="ar"/>
              </w:rPr>
            </w:pPr>
            <w:r>
              <w:rPr>
                <w:rFonts w:hint="eastAsia" w:ascii="仿宋_GB2312" w:hAnsi="仿宋_GB2312" w:eastAsia="仿宋_GB2312" w:cs="仿宋_GB2312"/>
                <w:color w:val="auto"/>
                <w:kern w:val="0"/>
                <w:sz w:val="20"/>
                <w:szCs w:val="20"/>
                <w:lang w:bidi="ar"/>
              </w:rPr>
              <w:t>□是  □否</w:t>
            </w:r>
          </w:p>
        </w:tc>
        <w:tc>
          <w:tcPr>
            <w:tcW w:w="4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400" w:lineRule="exact"/>
              <w:ind w:firstLine="0" w:firstLineChars="0"/>
              <w:textAlignment w:val="center"/>
              <w:rPr>
                <w:rFonts w:hint="eastAsia" w:ascii="仿宋_GB2312" w:hAnsi="仿宋_GB2312" w:eastAsia="仿宋_GB2312" w:cs="仿宋_GB2312"/>
                <w:color w:val="auto"/>
                <w:kern w:val="0"/>
                <w:sz w:val="20"/>
                <w:szCs w:val="20"/>
                <w:lang w:bidi="ar"/>
              </w:rPr>
            </w:pPr>
            <w:r>
              <w:rPr>
                <w:rFonts w:hint="eastAsia" w:ascii="仿宋_GB2312" w:hAnsi="仿宋_GB2312" w:eastAsia="仿宋_GB2312" w:cs="仿宋_GB2312"/>
                <w:color w:val="auto"/>
                <w:kern w:val="0"/>
                <w:sz w:val="20"/>
                <w:szCs w:val="20"/>
                <w:lang w:bidi="ar"/>
              </w:rPr>
              <w:t>□否</w:t>
            </w:r>
          </w:p>
        </w:tc>
        <w:tc>
          <w:tcPr>
            <w:tcW w:w="2009"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widowControl/>
              <w:kinsoku/>
              <w:wordWrap/>
              <w:overflowPunct/>
              <w:topLinePunct w:val="0"/>
              <w:autoSpaceDE/>
              <w:autoSpaceDN/>
              <w:bidi w:val="0"/>
              <w:adjustRightInd w:val="0"/>
              <w:snapToGrid w:val="0"/>
              <w:spacing w:line="400" w:lineRule="exact"/>
              <w:ind w:firstLine="0" w:firstLineChars="0"/>
              <w:textAlignment w:val="center"/>
              <w:rPr>
                <w:rFonts w:hint="eastAsia" w:ascii="仿宋_GB2312" w:hAnsi="仿宋_GB2312" w:eastAsia="仿宋_GB2312" w:cs="仿宋_GB2312"/>
                <w:color w:val="auto"/>
                <w:kern w:val="0"/>
                <w:sz w:val="20"/>
                <w:szCs w:val="20"/>
                <w:lang w:bidi="ar"/>
              </w:rPr>
            </w:pPr>
            <w:r>
              <w:rPr>
                <w:rFonts w:hint="eastAsia" w:ascii="仿宋_GB2312" w:hAnsi="仿宋_GB2312" w:eastAsia="仿宋_GB2312" w:cs="仿宋_GB2312"/>
                <w:color w:val="auto"/>
                <w:kern w:val="0"/>
                <w:sz w:val="20"/>
                <w:szCs w:val="20"/>
                <w:lang w:bidi="ar"/>
              </w:rPr>
              <w:t>□是；具体地点：</w:t>
            </w:r>
          </w:p>
        </w:tc>
        <w:tc>
          <w:tcPr>
            <w:tcW w:w="105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400" w:lineRule="exact"/>
              <w:ind w:firstLine="0" w:firstLineChars="0"/>
              <w:textAlignment w:val="center"/>
              <w:rPr>
                <w:rFonts w:hint="eastAsia" w:ascii="仿宋_GB2312" w:hAnsi="仿宋_GB2312" w:eastAsia="仿宋_GB2312" w:cs="仿宋_GB2312"/>
                <w:color w:val="auto"/>
                <w:kern w:val="0"/>
                <w:sz w:val="20"/>
                <w:szCs w:val="20"/>
                <w:lang w:bidi="ar"/>
              </w:rPr>
            </w:pPr>
            <w:r>
              <w:rPr>
                <w:rFonts w:hint="eastAsia" w:ascii="仿宋_GB2312" w:hAnsi="仿宋_GB2312" w:eastAsia="仿宋_GB2312" w:cs="仿宋_GB2312"/>
                <w:color w:val="auto"/>
                <w:kern w:val="0"/>
                <w:sz w:val="20"/>
                <w:szCs w:val="20"/>
                <w:lang w:bidi="ar"/>
              </w:rPr>
              <w:t>□是  □否</w:t>
            </w:r>
          </w:p>
        </w:tc>
      </w:tr>
      <w:tr>
        <w:tblPrEx>
          <w:tblCellMar>
            <w:top w:w="15" w:type="dxa"/>
            <w:left w:w="15" w:type="dxa"/>
            <w:bottom w:w="15" w:type="dxa"/>
            <w:right w:w="15" w:type="dxa"/>
          </w:tblCellMar>
        </w:tblPrEx>
        <w:trPr>
          <w:trHeight w:val="510" w:hRule="atLeast"/>
          <w:jc w:val="center"/>
        </w:trPr>
        <w:tc>
          <w:tcPr>
            <w:tcW w:w="59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400" w:lineRule="exact"/>
              <w:ind w:firstLine="0" w:firstLineChars="0"/>
              <w:jc w:val="center"/>
              <w:textAlignment w:val="center"/>
              <w:rPr>
                <w:rFonts w:hint="eastAsia" w:ascii="仿宋_GB2312" w:hAnsi="仿宋_GB2312" w:eastAsia="仿宋_GB2312" w:cs="仿宋_GB2312"/>
                <w:color w:val="auto"/>
                <w:kern w:val="0"/>
                <w:sz w:val="20"/>
                <w:szCs w:val="20"/>
                <w:lang w:bidi="ar"/>
              </w:rPr>
            </w:pPr>
            <w:r>
              <w:rPr>
                <w:rFonts w:hint="eastAsia" w:ascii="仿宋_GB2312" w:hAnsi="仿宋_GB2312" w:eastAsia="仿宋_GB2312" w:cs="仿宋_GB2312"/>
                <w:color w:val="auto"/>
                <w:kern w:val="0"/>
                <w:sz w:val="20"/>
                <w:szCs w:val="20"/>
                <w:lang w:bidi="ar"/>
              </w:rPr>
              <w:t>3</w:t>
            </w:r>
          </w:p>
        </w:tc>
        <w:tc>
          <w:tcPr>
            <w:tcW w:w="9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400" w:lineRule="exact"/>
              <w:ind w:left="0" w:leftChars="0" w:right="0" w:rightChars="0" w:firstLine="0" w:firstLineChars="0"/>
              <w:jc w:val="center"/>
              <w:textAlignment w:val="center"/>
              <w:outlineLvl w:val="9"/>
              <w:rPr>
                <w:rFonts w:hint="eastAsia" w:ascii="仿宋_GB2312" w:hAnsi="仿宋_GB2312" w:eastAsia="仿宋_GB2312" w:cs="仿宋_GB2312"/>
                <w:color w:val="auto"/>
                <w:kern w:val="0"/>
                <w:sz w:val="20"/>
                <w:szCs w:val="20"/>
                <w:lang w:bidi="ar"/>
              </w:rPr>
            </w:pPr>
            <w:r>
              <w:rPr>
                <w:rFonts w:hint="eastAsia" w:ascii="仿宋_GB2312" w:hAnsi="仿宋_GB2312" w:eastAsia="仿宋_GB2312" w:cs="仿宋_GB2312"/>
                <w:color w:val="auto"/>
                <w:sz w:val="20"/>
                <w:szCs w:val="20"/>
              </w:rPr>
              <w:t>12月27日</w:t>
            </w:r>
          </w:p>
        </w:tc>
        <w:tc>
          <w:tcPr>
            <w:tcW w:w="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400" w:lineRule="exact"/>
              <w:ind w:firstLine="0" w:firstLineChars="0"/>
              <w:textAlignment w:val="center"/>
              <w:rPr>
                <w:rFonts w:hint="eastAsia" w:ascii="仿宋_GB2312" w:hAnsi="仿宋_GB2312" w:eastAsia="仿宋_GB2312" w:cs="仿宋_GB2312"/>
                <w:color w:val="auto"/>
                <w:kern w:val="0"/>
                <w:sz w:val="20"/>
                <w:szCs w:val="20"/>
                <w:lang w:bidi="ar"/>
              </w:rPr>
            </w:pPr>
            <w:r>
              <w:rPr>
                <w:rFonts w:hint="eastAsia" w:ascii="仿宋_GB2312" w:hAnsi="仿宋_GB2312" w:eastAsia="仿宋_GB2312" w:cs="仿宋_GB2312"/>
                <w:color w:val="auto"/>
                <w:kern w:val="0"/>
                <w:sz w:val="20"/>
                <w:szCs w:val="20"/>
                <w:lang w:bidi="ar"/>
              </w:rPr>
              <w:t>□正常</w:t>
            </w:r>
          </w:p>
        </w:tc>
        <w:tc>
          <w:tcPr>
            <w:tcW w:w="2998"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widowControl/>
              <w:kinsoku/>
              <w:wordWrap/>
              <w:overflowPunct/>
              <w:topLinePunct w:val="0"/>
              <w:autoSpaceDE/>
              <w:autoSpaceDN/>
              <w:bidi w:val="0"/>
              <w:adjustRightInd w:val="0"/>
              <w:snapToGrid w:val="0"/>
              <w:spacing w:line="400" w:lineRule="exact"/>
              <w:ind w:firstLine="0" w:firstLineChars="0"/>
              <w:textAlignment w:val="center"/>
              <w:rPr>
                <w:rFonts w:hint="eastAsia" w:ascii="仿宋_GB2312" w:hAnsi="仿宋_GB2312" w:eastAsia="仿宋_GB2312" w:cs="仿宋_GB2312"/>
                <w:color w:val="auto"/>
                <w:kern w:val="0"/>
                <w:sz w:val="20"/>
                <w:szCs w:val="20"/>
                <w:lang w:bidi="ar"/>
              </w:rPr>
            </w:pPr>
            <w:r>
              <w:rPr>
                <w:rFonts w:hint="eastAsia" w:ascii="仿宋_GB2312" w:hAnsi="仿宋_GB2312" w:eastAsia="仿宋_GB2312" w:cs="仿宋_GB2312"/>
                <w:color w:val="auto"/>
                <w:kern w:val="0"/>
                <w:sz w:val="20"/>
                <w:szCs w:val="20"/>
                <w:lang w:bidi="ar"/>
              </w:rPr>
              <w:t>□异常；具体情况：</w:t>
            </w:r>
          </w:p>
        </w:tc>
        <w:tc>
          <w:tcPr>
            <w:tcW w:w="13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400" w:lineRule="exact"/>
              <w:ind w:firstLine="0" w:firstLineChars="0"/>
              <w:textAlignment w:val="center"/>
              <w:rPr>
                <w:rFonts w:hint="eastAsia" w:ascii="仿宋_GB2312" w:hAnsi="仿宋_GB2312" w:eastAsia="仿宋_GB2312" w:cs="仿宋_GB2312"/>
                <w:color w:val="auto"/>
                <w:kern w:val="0"/>
                <w:sz w:val="20"/>
                <w:szCs w:val="20"/>
                <w:lang w:bidi="ar"/>
              </w:rPr>
            </w:pPr>
            <w:r>
              <w:rPr>
                <w:rFonts w:hint="eastAsia" w:ascii="仿宋_GB2312" w:hAnsi="仿宋_GB2312" w:eastAsia="仿宋_GB2312" w:cs="仿宋_GB2312"/>
                <w:color w:val="auto"/>
                <w:kern w:val="0"/>
                <w:sz w:val="20"/>
                <w:szCs w:val="20"/>
                <w:lang w:bidi="ar"/>
              </w:rPr>
              <w:t>□是  □否</w:t>
            </w:r>
          </w:p>
        </w:tc>
        <w:tc>
          <w:tcPr>
            <w:tcW w:w="4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400" w:lineRule="exact"/>
              <w:ind w:firstLine="0" w:firstLineChars="0"/>
              <w:textAlignment w:val="center"/>
              <w:rPr>
                <w:rFonts w:hint="eastAsia" w:ascii="仿宋_GB2312" w:hAnsi="仿宋_GB2312" w:eastAsia="仿宋_GB2312" w:cs="仿宋_GB2312"/>
                <w:color w:val="auto"/>
                <w:kern w:val="0"/>
                <w:sz w:val="20"/>
                <w:szCs w:val="20"/>
                <w:lang w:bidi="ar"/>
              </w:rPr>
            </w:pPr>
            <w:r>
              <w:rPr>
                <w:rFonts w:hint="eastAsia" w:ascii="仿宋_GB2312" w:hAnsi="仿宋_GB2312" w:eastAsia="仿宋_GB2312" w:cs="仿宋_GB2312"/>
                <w:color w:val="auto"/>
                <w:kern w:val="0"/>
                <w:sz w:val="20"/>
                <w:szCs w:val="20"/>
                <w:lang w:bidi="ar"/>
              </w:rPr>
              <w:t>□否</w:t>
            </w:r>
          </w:p>
        </w:tc>
        <w:tc>
          <w:tcPr>
            <w:tcW w:w="2009"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widowControl/>
              <w:kinsoku/>
              <w:wordWrap/>
              <w:overflowPunct/>
              <w:topLinePunct w:val="0"/>
              <w:autoSpaceDE/>
              <w:autoSpaceDN/>
              <w:bidi w:val="0"/>
              <w:adjustRightInd w:val="0"/>
              <w:snapToGrid w:val="0"/>
              <w:spacing w:line="400" w:lineRule="exact"/>
              <w:ind w:firstLine="0" w:firstLineChars="0"/>
              <w:textAlignment w:val="center"/>
              <w:rPr>
                <w:rFonts w:hint="eastAsia" w:ascii="仿宋_GB2312" w:hAnsi="仿宋_GB2312" w:eastAsia="仿宋_GB2312" w:cs="仿宋_GB2312"/>
                <w:color w:val="auto"/>
                <w:kern w:val="0"/>
                <w:sz w:val="20"/>
                <w:szCs w:val="20"/>
                <w:lang w:bidi="ar"/>
              </w:rPr>
            </w:pPr>
            <w:r>
              <w:rPr>
                <w:rFonts w:hint="eastAsia" w:ascii="仿宋_GB2312" w:hAnsi="仿宋_GB2312" w:eastAsia="仿宋_GB2312" w:cs="仿宋_GB2312"/>
                <w:color w:val="auto"/>
                <w:kern w:val="0"/>
                <w:sz w:val="20"/>
                <w:szCs w:val="20"/>
                <w:lang w:bidi="ar"/>
              </w:rPr>
              <w:t>□是；具体地点：</w:t>
            </w:r>
          </w:p>
        </w:tc>
        <w:tc>
          <w:tcPr>
            <w:tcW w:w="105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400" w:lineRule="exact"/>
              <w:ind w:firstLine="0" w:firstLineChars="0"/>
              <w:textAlignment w:val="center"/>
              <w:rPr>
                <w:rFonts w:hint="eastAsia" w:ascii="仿宋_GB2312" w:hAnsi="仿宋_GB2312" w:eastAsia="仿宋_GB2312" w:cs="仿宋_GB2312"/>
                <w:color w:val="auto"/>
                <w:kern w:val="0"/>
                <w:sz w:val="20"/>
                <w:szCs w:val="20"/>
                <w:lang w:bidi="ar"/>
              </w:rPr>
            </w:pPr>
            <w:r>
              <w:rPr>
                <w:rFonts w:hint="eastAsia" w:ascii="仿宋_GB2312" w:hAnsi="仿宋_GB2312" w:eastAsia="仿宋_GB2312" w:cs="仿宋_GB2312"/>
                <w:color w:val="auto"/>
                <w:kern w:val="0"/>
                <w:sz w:val="20"/>
                <w:szCs w:val="20"/>
                <w:lang w:bidi="ar"/>
              </w:rPr>
              <w:t>□是  □否</w:t>
            </w:r>
          </w:p>
        </w:tc>
      </w:tr>
      <w:tr>
        <w:tblPrEx>
          <w:tblCellMar>
            <w:top w:w="15" w:type="dxa"/>
            <w:left w:w="15" w:type="dxa"/>
            <w:bottom w:w="15" w:type="dxa"/>
            <w:right w:w="15" w:type="dxa"/>
          </w:tblCellMar>
        </w:tblPrEx>
        <w:trPr>
          <w:trHeight w:val="510" w:hRule="atLeast"/>
          <w:jc w:val="center"/>
        </w:trPr>
        <w:tc>
          <w:tcPr>
            <w:tcW w:w="59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400" w:lineRule="exact"/>
              <w:ind w:firstLine="0" w:firstLineChars="0"/>
              <w:jc w:val="center"/>
              <w:textAlignment w:val="center"/>
              <w:rPr>
                <w:rFonts w:hint="eastAsia" w:ascii="仿宋_GB2312" w:hAnsi="仿宋_GB2312" w:eastAsia="仿宋_GB2312" w:cs="仿宋_GB2312"/>
                <w:color w:val="auto"/>
                <w:kern w:val="0"/>
                <w:sz w:val="20"/>
                <w:szCs w:val="20"/>
                <w:lang w:bidi="ar"/>
              </w:rPr>
            </w:pPr>
            <w:r>
              <w:rPr>
                <w:rFonts w:hint="eastAsia" w:ascii="仿宋_GB2312" w:hAnsi="仿宋_GB2312" w:eastAsia="仿宋_GB2312" w:cs="仿宋_GB2312"/>
                <w:color w:val="auto"/>
                <w:kern w:val="0"/>
                <w:sz w:val="20"/>
                <w:szCs w:val="20"/>
                <w:lang w:bidi="ar"/>
              </w:rPr>
              <w:t>4</w:t>
            </w:r>
          </w:p>
        </w:tc>
        <w:tc>
          <w:tcPr>
            <w:tcW w:w="9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400" w:lineRule="exact"/>
              <w:ind w:left="0" w:leftChars="0" w:right="0" w:rightChars="0" w:firstLine="0" w:firstLineChars="0"/>
              <w:jc w:val="center"/>
              <w:textAlignment w:val="center"/>
              <w:outlineLvl w:val="9"/>
              <w:rPr>
                <w:rFonts w:hint="eastAsia" w:ascii="仿宋_GB2312" w:hAnsi="仿宋_GB2312" w:eastAsia="仿宋_GB2312" w:cs="仿宋_GB2312"/>
                <w:color w:val="auto"/>
                <w:kern w:val="0"/>
                <w:sz w:val="20"/>
                <w:szCs w:val="20"/>
                <w:lang w:bidi="ar"/>
              </w:rPr>
            </w:pPr>
            <w:r>
              <w:rPr>
                <w:rFonts w:hint="eastAsia" w:ascii="仿宋_GB2312" w:hAnsi="仿宋_GB2312" w:eastAsia="仿宋_GB2312" w:cs="仿宋_GB2312"/>
                <w:color w:val="auto"/>
                <w:sz w:val="20"/>
                <w:szCs w:val="20"/>
              </w:rPr>
              <w:t>12月28日</w:t>
            </w:r>
          </w:p>
        </w:tc>
        <w:tc>
          <w:tcPr>
            <w:tcW w:w="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400" w:lineRule="exact"/>
              <w:ind w:firstLine="0" w:firstLineChars="0"/>
              <w:textAlignment w:val="center"/>
              <w:rPr>
                <w:rFonts w:hint="eastAsia" w:ascii="仿宋_GB2312" w:hAnsi="仿宋_GB2312" w:eastAsia="仿宋_GB2312" w:cs="仿宋_GB2312"/>
                <w:color w:val="auto"/>
                <w:kern w:val="0"/>
                <w:sz w:val="20"/>
                <w:szCs w:val="20"/>
                <w:lang w:bidi="ar"/>
              </w:rPr>
            </w:pPr>
            <w:r>
              <w:rPr>
                <w:rFonts w:hint="eastAsia" w:ascii="仿宋_GB2312" w:hAnsi="仿宋_GB2312" w:eastAsia="仿宋_GB2312" w:cs="仿宋_GB2312"/>
                <w:color w:val="auto"/>
                <w:kern w:val="0"/>
                <w:sz w:val="20"/>
                <w:szCs w:val="20"/>
                <w:lang w:bidi="ar"/>
              </w:rPr>
              <w:t>□正常</w:t>
            </w:r>
          </w:p>
        </w:tc>
        <w:tc>
          <w:tcPr>
            <w:tcW w:w="2998"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widowControl/>
              <w:kinsoku/>
              <w:wordWrap/>
              <w:overflowPunct/>
              <w:topLinePunct w:val="0"/>
              <w:autoSpaceDE/>
              <w:autoSpaceDN/>
              <w:bidi w:val="0"/>
              <w:adjustRightInd w:val="0"/>
              <w:snapToGrid w:val="0"/>
              <w:spacing w:line="400" w:lineRule="exact"/>
              <w:ind w:firstLine="0" w:firstLineChars="0"/>
              <w:textAlignment w:val="center"/>
              <w:rPr>
                <w:rFonts w:hint="eastAsia" w:ascii="仿宋_GB2312" w:hAnsi="仿宋_GB2312" w:eastAsia="仿宋_GB2312" w:cs="仿宋_GB2312"/>
                <w:color w:val="auto"/>
                <w:kern w:val="0"/>
                <w:sz w:val="20"/>
                <w:szCs w:val="20"/>
                <w:lang w:bidi="ar"/>
              </w:rPr>
            </w:pPr>
            <w:r>
              <w:rPr>
                <w:rFonts w:hint="eastAsia" w:ascii="仿宋_GB2312" w:hAnsi="仿宋_GB2312" w:eastAsia="仿宋_GB2312" w:cs="仿宋_GB2312"/>
                <w:color w:val="auto"/>
                <w:kern w:val="0"/>
                <w:sz w:val="20"/>
                <w:szCs w:val="20"/>
                <w:lang w:bidi="ar"/>
              </w:rPr>
              <w:t>□异常；具体情况：</w:t>
            </w:r>
          </w:p>
        </w:tc>
        <w:tc>
          <w:tcPr>
            <w:tcW w:w="13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400" w:lineRule="exact"/>
              <w:ind w:firstLine="0" w:firstLineChars="0"/>
              <w:textAlignment w:val="center"/>
              <w:rPr>
                <w:rFonts w:hint="eastAsia" w:ascii="仿宋_GB2312" w:hAnsi="仿宋_GB2312" w:eastAsia="仿宋_GB2312" w:cs="仿宋_GB2312"/>
                <w:color w:val="auto"/>
                <w:kern w:val="0"/>
                <w:sz w:val="20"/>
                <w:szCs w:val="20"/>
                <w:lang w:bidi="ar"/>
              </w:rPr>
            </w:pPr>
            <w:r>
              <w:rPr>
                <w:rFonts w:hint="eastAsia" w:ascii="仿宋_GB2312" w:hAnsi="仿宋_GB2312" w:eastAsia="仿宋_GB2312" w:cs="仿宋_GB2312"/>
                <w:color w:val="auto"/>
                <w:kern w:val="0"/>
                <w:sz w:val="20"/>
                <w:szCs w:val="20"/>
                <w:lang w:bidi="ar"/>
              </w:rPr>
              <w:t>□是  □否</w:t>
            </w:r>
          </w:p>
        </w:tc>
        <w:tc>
          <w:tcPr>
            <w:tcW w:w="4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400" w:lineRule="exact"/>
              <w:ind w:firstLine="0" w:firstLineChars="0"/>
              <w:textAlignment w:val="center"/>
              <w:rPr>
                <w:rFonts w:hint="eastAsia" w:ascii="仿宋_GB2312" w:hAnsi="仿宋_GB2312" w:eastAsia="仿宋_GB2312" w:cs="仿宋_GB2312"/>
                <w:color w:val="auto"/>
                <w:kern w:val="0"/>
                <w:sz w:val="20"/>
                <w:szCs w:val="20"/>
                <w:lang w:bidi="ar"/>
              </w:rPr>
            </w:pPr>
            <w:r>
              <w:rPr>
                <w:rFonts w:hint="eastAsia" w:ascii="仿宋_GB2312" w:hAnsi="仿宋_GB2312" w:eastAsia="仿宋_GB2312" w:cs="仿宋_GB2312"/>
                <w:color w:val="auto"/>
                <w:kern w:val="0"/>
                <w:sz w:val="20"/>
                <w:szCs w:val="20"/>
                <w:lang w:bidi="ar"/>
              </w:rPr>
              <w:t>□否</w:t>
            </w:r>
          </w:p>
        </w:tc>
        <w:tc>
          <w:tcPr>
            <w:tcW w:w="2009"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widowControl/>
              <w:kinsoku/>
              <w:wordWrap/>
              <w:overflowPunct/>
              <w:topLinePunct w:val="0"/>
              <w:autoSpaceDE/>
              <w:autoSpaceDN/>
              <w:bidi w:val="0"/>
              <w:adjustRightInd w:val="0"/>
              <w:snapToGrid w:val="0"/>
              <w:spacing w:line="400" w:lineRule="exact"/>
              <w:ind w:firstLine="0" w:firstLineChars="0"/>
              <w:textAlignment w:val="center"/>
              <w:rPr>
                <w:rFonts w:hint="eastAsia" w:ascii="仿宋_GB2312" w:hAnsi="仿宋_GB2312" w:eastAsia="仿宋_GB2312" w:cs="仿宋_GB2312"/>
                <w:color w:val="auto"/>
                <w:kern w:val="0"/>
                <w:sz w:val="20"/>
                <w:szCs w:val="20"/>
                <w:lang w:bidi="ar"/>
              </w:rPr>
            </w:pPr>
            <w:r>
              <w:rPr>
                <w:rFonts w:hint="eastAsia" w:ascii="仿宋_GB2312" w:hAnsi="仿宋_GB2312" w:eastAsia="仿宋_GB2312" w:cs="仿宋_GB2312"/>
                <w:color w:val="auto"/>
                <w:kern w:val="0"/>
                <w:sz w:val="20"/>
                <w:szCs w:val="20"/>
                <w:lang w:bidi="ar"/>
              </w:rPr>
              <w:t>□是；具体地点：</w:t>
            </w:r>
          </w:p>
        </w:tc>
        <w:tc>
          <w:tcPr>
            <w:tcW w:w="105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400" w:lineRule="exact"/>
              <w:ind w:firstLine="0" w:firstLineChars="0"/>
              <w:textAlignment w:val="center"/>
              <w:rPr>
                <w:rFonts w:hint="eastAsia" w:ascii="仿宋_GB2312" w:hAnsi="仿宋_GB2312" w:eastAsia="仿宋_GB2312" w:cs="仿宋_GB2312"/>
                <w:color w:val="auto"/>
                <w:kern w:val="0"/>
                <w:sz w:val="20"/>
                <w:szCs w:val="20"/>
                <w:lang w:bidi="ar"/>
              </w:rPr>
            </w:pPr>
            <w:r>
              <w:rPr>
                <w:rFonts w:hint="eastAsia" w:ascii="仿宋_GB2312" w:hAnsi="仿宋_GB2312" w:eastAsia="仿宋_GB2312" w:cs="仿宋_GB2312"/>
                <w:color w:val="auto"/>
                <w:kern w:val="0"/>
                <w:sz w:val="20"/>
                <w:szCs w:val="20"/>
                <w:lang w:bidi="ar"/>
              </w:rPr>
              <w:t>□是  □否</w:t>
            </w:r>
          </w:p>
        </w:tc>
      </w:tr>
      <w:tr>
        <w:tblPrEx>
          <w:tblCellMar>
            <w:top w:w="15" w:type="dxa"/>
            <w:left w:w="15" w:type="dxa"/>
            <w:bottom w:w="15" w:type="dxa"/>
            <w:right w:w="15" w:type="dxa"/>
          </w:tblCellMar>
        </w:tblPrEx>
        <w:trPr>
          <w:trHeight w:val="510" w:hRule="atLeast"/>
          <w:jc w:val="center"/>
        </w:trPr>
        <w:tc>
          <w:tcPr>
            <w:tcW w:w="59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400" w:lineRule="exact"/>
              <w:ind w:firstLine="0" w:firstLineChars="0"/>
              <w:jc w:val="center"/>
              <w:textAlignment w:val="center"/>
              <w:rPr>
                <w:rFonts w:hint="eastAsia" w:ascii="仿宋_GB2312" w:hAnsi="仿宋_GB2312" w:eastAsia="仿宋_GB2312" w:cs="仿宋_GB2312"/>
                <w:color w:val="auto"/>
                <w:kern w:val="0"/>
                <w:sz w:val="20"/>
                <w:szCs w:val="20"/>
                <w:lang w:bidi="ar"/>
              </w:rPr>
            </w:pPr>
            <w:r>
              <w:rPr>
                <w:rFonts w:hint="eastAsia" w:ascii="仿宋_GB2312" w:hAnsi="仿宋_GB2312" w:eastAsia="仿宋_GB2312" w:cs="仿宋_GB2312"/>
                <w:color w:val="auto"/>
                <w:kern w:val="0"/>
                <w:sz w:val="20"/>
                <w:szCs w:val="20"/>
                <w:lang w:bidi="ar"/>
              </w:rPr>
              <w:t>5</w:t>
            </w:r>
          </w:p>
        </w:tc>
        <w:tc>
          <w:tcPr>
            <w:tcW w:w="9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400" w:lineRule="exact"/>
              <w:ind w:left="0" w:leftChars="0" w:right="0" w:rightChars="0" w:firstLine="0" w:firstLineChars="0"/>
              <w:jc w:val="center"/>
              <w:textAlignment w:val="center"/>
              <w:outlineLvl w:val="9"/>
              <w:rPr>
                <w:rFonts w:hint="eastAsia" w:ascii="仿宋_GB2312" w:hAnsi="仿宋_GB2312" w:eastAsia="仿宋_GB2312" w:cs="仿宋_GB2312"/>
                <w:color w:val="auto"/>
                <w:kern w:val="0"/>
                <w:sz w:val="20"/>
                <w:szCs w:val="20"/>
                <w:lang w:bidi="ar"/>
              </w:rPr>
            </w:pPr>
            <w:r>
              <w:rPr>
                <w:rFonts w:hint="eastAsia" w:ascii="仿宋_GB2312" w:hAnsi="仿宋_GB2312" w:eastAsia="仿宋_GB2312" w:cs="仿宋_GB2312"/>
                <w:color w:val="auto"/>
                <w:sz w:val="20"/>
                <w:szCs w:val="20"/>
              </w:rPr>
              <w:t>12月29日</w:t>
            </w:r>
          </w:p>
        </w:tc>
        <w:tc>
          <w:tcPr>
            <w:tcW w:w="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400" w:lineRule="exact"/>
              <w:ind w:firstLine="0" w:firstLineChars="0"/>
              <w:textAlignment w:val="center"/>
              <w:rPr>
                <w:rFonts w:hint="eastAsia" w:ascii="仿宋_GB2312" w:hAnsi="仿宋_GB2312" w:eastAsia="仿宋_GB2312" w:cs="仿宋_GB2312"/>
                <w:color w:val="auto"/>
                <w:kern w:val="0"/>
                <w:sz w:val="20"/>
                <w:szCs w:val="20"/>
                <w:lang w:bidi="ar"/>
              </w:rPr>
            </w:pPr>
            <w:r>
              <w:rPr>
                <w:rFonts w:hint="eastAsia" w:ascii="仿宋_GB2312" w:hAnsi="仿宋_GB2312" w:eastAsia="仿宋_GB2312" w:cs="仿宋_GB2312"/>
                <w:color w:val="auto"/>
                <w:kern w:val="0"/>
                <w:sz w:val="20"/>
                <w:szCs w:val="20"/>
                <w:lang w:bidi="ar"/>
              </w:rPr>
              <w:t>□正常</w:t>
            </w:r>
          </w:p>
        </w:tc>
        <w:tc>
          <w:tcPr>
            <w:tcW w:w="2998"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widowControl/>
              <w:kinsoku/>
              <w:wordWrap/>
              <w:overflowPunct/>
              <w:topLinePunct w:val="0"/>
              <w:autoSpaceDE/>
              <w:autoSpaceDN/>
              <w:bidi w:val="0"/>
              <w:adjustRightInd w:val="0"/>
              <w:snapToGrid w:val="0"/>
              <w:spacing w:line="400" w:lineRule="exact"/>
              <w:ind w:firstLine="0" w:firstLineChars="0"/>
              <w:textAlignment w:val="center"/>
              <w:rPr>
                <w:rFonts w:hint="eastAsia" w:ascii="仿宋_GB2312" w:hAnsi="仿宋_GB2312" w:eastAsia="仿宋_GB2312" w:cs="仿宋_GB2312"/>
                <w:color w:val="auto"/>
                <w:kern w:val="0"/>
                <w:sz w:val="20"/>
                <w:szCs w:val="20"/>
                <w:lang w:bidi="ar"/>
              </w:rPr>
            </w:pPr>
            <w:r>
              <w:rPr>
                <w:rFonts w:hint="eastAsia" w:ascii="仿宋_GB2312" w:hAnsi="仿宋_GB2312" w:eastAsia="仿宋_GB2312" w:cs="仿宋_GB2312"/>
                <w:color w:val="auto"/>
                <w:kern w:val="0"/>
                <w:sz w:val="20"/>
                <w:szCs w:val="20"/>
                <w:lang w:bidi="ar"/>
              </w:rPr>
              <w:t>□异常；具体情况：</w:t>
            </w:r>
          </w:p>
        </w:tc>
        <w:tc>
          <w:tcPr>
            <w:tcW w:w="13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400" w:lineRule="exact"/>
              <w:ind w:firstLine="0" w:firstLineChars="0"/>
              <w:textAlignment w:val="center"/>
              <w:rPr>
                <w:rFonts w:hint="eastAsia" w:ascii="仿宋_GB2312" w:hAnsi="仿宋_GB2312" w:eastAsia="仿宋_GB2312" w:cs="仿宋_GB2312"/>
                <w:color w:val="auto"/>
                <w:kern w:val="0"/>
                <w:sz w:val="20"/>
                <w:szCs w:val="20"/>
                <w:lang w:bidi="ar"/>
              </w:rPr>
            </w:pPr>
            <w:r>
              <w:rPr>
                <w:rFonts w:hint="eastAsia" w:ascii="仿宋_GB2312" w:hAnsi="仿宋_GB2312" w:eastAsia="仿宋_GB2312" w:cs="仿宋_GB2312"/>
                <w:color w:val="auto"/>
                <w:kern w:val="0"/>
                <w:sz w:val="20"/>
                <w:szCs w:val="20"/>
                <w:lang w:bidi="ar"/>
              </w:rPr>
              <w:t>□是  □否</w:t>
            </w:r>
          </w:p>
        </w:tc>
        <w:tc>
          <w:tcPr>
            <w:tcW w:w="4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400" w:lineRule="exact"/>
              <w:ind w:firstLine="0" w:firstLineChars="0"/>
              <w:textAlignment w:val="center"/>
              <w:rPr>
                <w:rFonts w:hint="eastAsia" w:ascii="仿宋_GB2312" w:hAnsi="仿宋_GB2312" w:eastAsia="仿宋_GB2312" w:cs="仿宋_GB2312"/>
                <w:color w:val="auto"/>
                <w:kern w:val="0"/>
                <w:sz w:val="20"/>
                <w:szCs w:val="20"/>
                <w:lang w:bidi="ar"/>
              </w:rPr>
            </w:pPr>
            <w:r>
              <w:rPr>
                <w:rFonts w:hint="eastAsia" w:ascii="仿宋_GB2312" w:hAnsi="仿宋_GB2312" w:eastAsia="仿宋_GB2312" w:cs="仿宋_GB2312"/>
                <w:color w:val="auto"/>
                <w:kern w:val="0"/>
                <w:sz w:val="20"/>
                <w:szCs w:val="20"/>
                <w:lang w:bidi="ar"/>
              </w:rPr>
              <w:t>□否</w:t>
            </w:r>
          </w:p>
        </w:tc>
        <w:tc>
          <w:tcPr>
            <w:tcW w:w="2009"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widowControl/>
              <w:kinsoku/>
              <w:wordWrap/>
              <w:overflowPunct/>
              <w:topLinePunct w:val="0"/>
              <w:autoSpaceDE/>
              <w:autoSpaceDN/>
              <w:bidi w:val="0"/>
              <w:adjustRightInd w:val="0"/>
              <w:snapToGrid w:val="0"/>
              <w:spacing w:line="400" w:lineRule="exact"/>
              <w:ind w:firstLine="0" w:firstLineChars="0"/>
              <w:textAlignment w:val="center"/>
              <w:rPr>
                <w:rFonts w:hint="eastAsia" w:ascii="仿宋_GB2312" w:hAnsi="仿宋_GB2312" w:eastAsia="仿宋_GB2312" w:cs="仿宋_GB2312"/>
                <w:color w:val="auto"/>
                <w:kern w:val="0"/>
                <w:sz w:val="20"/>
                <w:szCs w:val="20"/>
                <w:lang w:bidi="ar"/>
              </w:rPr>
            </w:pPr>
            <w:r>
              <w:rPr>
                <w:rFonts w:hint="eastAsia" w:ascii="仿宋_GB2312" w:hAnsi="仿宋_GB2312" w:eastAsia="仿宋_GB2312" w:cs="仿宋_GB2312"/>
                <w:color w:val="auto"/>
                <w:kern w:val="0"/>
                <w:sz w:val="20"/>
                <w:szCs w:val="20"/>
                <w:lang w:bidi="ar"/>
              </w:rPr>
              <w:t>□是；具体地点：</w:t>
            </w:r>
          </w:p>
        </w:tc>
        <w:tc>
          <w:tcPr>
            <w:tcW w:w="105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400" w:lineRule="exact"/>
              <w:ind w:firstLine="0" w:firstLineChars="0"/>
              <w:textAlignment w:val="center"/>
              <w:rPr>
                <w:rFonts w:hint="eastAsia" w:ascii="仿宋_GB2312" w:hAnsi="仿宋_GB2312" w:eastAsia="仿宋_GB2312" w:cs="仿宋_GB2312"/>
                <w:color w:val="auto"/>
                <w:kern w:val="0"/>
                <w:sz w:val="20"/>
                <w:szCs w:val="20"/>
                <w:lang w:bidi="ar"/>
              </w:rPr>
            </w:pPr>
            <w:r>
              <w:rPr>
                <w:rFonts w:hint="eastAsia" w:ascii="仿宋_GB2312" w:hAnsi="仿宋_GB2312" w:eastAsia="仿宋_GB2312" w:cs="仿宋_GB2312"/>
                <w:color w:val="auto"/>
                <w:kern w:val="0"/>
                <w:sz w:val="20"/>
                <w:szCs w:val="20"/>
                <w:lang w:bidi="ar"/>
              </w:rPr>
              <w:t>□是  □否</w:t>
            </w:r>
          </w:p>
        </w:tc>
      </w:tr>
      <w:tr>
        <w:tblPrEx>
          <w:tblCellMar>
            <w:top w:w="15" w:type="dxa"/>
            <w:left w:w="15" w:type="dxa"/>
            <w:bottom w:w="15" w:type="dxa"/>
            <w:right w:w="15" w:type="dxa"/>
          </w:tblCellMar>
        </w:tblPrEx>
        <w:trPr>
          <w:trHeight w:val="510" w:hRule="atLeast"/>
          <w:jc w:val="center"/>
        </w:trPr>
        <w:tc>
          <w:tcPr>
            <w:tcW w:w="59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400" w:lineRule="exact"/>
              <w:ind w:firstLine="0" w:firstLineChars="0"/>
              <w:jc w:val="center"/>
              <w:textAlignment w:val="center"/>
              <w:rPr>
                <w:rFonts w:hint="eastAsia" w:ascii="仿宋_GB2312" w:hAnsi="仿宋_GB2312" w:eastAsia="仿宋_GB2312" w:cs="仿宋_GB2312"/>
                <w:color w:val="auto"/>
                <w:kern w:val="0"/>
                <w:sz w:val="20"/>
                <w:szCs w:val="20"/>
                <w:lang w:bidi="ar"/>
              </w:rPr>
            </w:pPr>
            <w:r>
              <w:rPr>
                <w:rFonts w:hint="eastAsia" w:ascii="仿宋_GB2312" w:hAnsi="仿宋_GB2312" w:eastAsia="仿宋_GB2312" w:cs="仿宋_GB2312"/>
                <w:color w:val="auto"/>
                <w:kern w:val="0"/>
                <w:sz w:val="20"/>
                <w:szCs w:val="20"/>
                <w:lang w:bidi="ar"/>
              </w:rPr>
              <w:t>6</w:t>
            </w:r>
          </w:p>
        </w:tc>
        <w:tc>
          <w:tcPr>
            <w:tcW w:w="9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400" w:lineRule="exact"/>
              <w:ind w:left="0" w:leftChars="0" w:right="0" w:rightChars="0" w:firstLine="0" w:firstLineChars="0"/>
              <w:jc w:val="center"/>
              <w:textAlignment w:val="center"/>
              <w:outlineLvl w:val="9"/>
              <w:rPr>
                <w:rFonts w:hint="eastAsia" w:ascii="仿宋_GB2312" w:hAnsi="仿宋_GB2312" w:eastAsia="仿宋_GB2312" w:cs="仿宋_GB2312"/>
                <w:color w:val="auto"/>
                <w:kern w:val="0"/>
                <w:sz w:val="20"/>
                <w:szCs w:val="20"/>
                <w:lang w:bidi="ar"/>
              </w:rPr>
            </w:pPr>
            <w:r>
              <w:rPr>
                <w:rFonts w:hint="eastAsia" w:ascii="仿宋_GB2312" w:hAnsi="仿宋_GB2312" w:eastAsia="仿宋_GB2312" w:cs="仿宋_GB2312"/>
                <w:color w:val="auto"/>
                <w:sz w:val="20"/>
                <w:szCs w:val="20"/>
              </w:rPr>
              <w:t>12月30日</w:t>
            </w:r>
          </w:p>
        </w:tc>
        <w:tc>
          <w:tcPr>
            <w:tcW w:w="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400" w:lineRule="exact"/>
              <w:ind w:firstLine="0" w:firstLineChars="0"/>
              <w:textAlignment w:val="center"/>
              <w:rPr>
                <w:rFonts w:hint="eastAsia" w:ascii="仿宋_GB2312" w:hAnsi="仿宋_GB2312" w:eastAsia="仿宋_GB2312" w:cs="仿宋_GB2312"/>
                <w:color w:val="auto"/>
                <w:kern w:val="0"/>
                <w:sz w:val="20"/>
                <w:szCs w:val="20"/>
                <w:lang w:bidi="ar"/>
              </w:rPr>
            </w:pPr>
            <w:r>
              <w:rPr>
                <w:rFonts w:hint="eastAsia" w:ascii="仿宋_GB2312" w:hAnsi="仿宋_GB2312" w:eastAsia="仿宋_GB2312" w:cs="仿宋_GB2312"/>
                <w:color w:val="auto"/>
                <w:kern w:val="0"/>
                <w:sz w:val="20"/>
                <w:szCs w:val="20"/>
                <w:lang w:bidi="ar"/>
              </w:rPr>
              <w:t>□正常</w:t>
            </w:r>
          </w:p>
        </w:tc>
        <w:tc>
          <w:tcPr>
            <w:tcW w:w="2998"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widowControl/>
              <w:kinsoku/>
              <w:wordWrap/>
              <w:overflowPunct/>
              <w:topLinePunct w:val="0"/>
              <w:autoSpaceDE/>
              <w:autoSpaceDN/>
              <w:bidi w:val="0"/>
              <w:adjustRightInd w:val="0"/>
              <w:snapToGrid w:val="0"/>
              <w:spacing w:line="400" w:lineRule="exact"/>
              <w:ind w:firstLine="0" w:firstLineChars="0"/>
              <w:textAlignment w:val="center"/>
              <w:rPr>
                <w:rFonts w:hint="eastAsia" w:ascii="仿宋_GB2312" w:hAnsi="仿宋_GB2312" w:eastAsia="仿宋_GB2312" w:cs="仿宋_GB2312"/>
                <w:color w:val="auto"/>
                <w:kern w:val="0"/>
                <w:sz w:val="20"/>
                <w:szCs w:val="20"/>
                <w:lang w:bidi="ar"/>
              </w:rPr>
            </w:pPr>
            <w:r>
              <w:rPr>
                <w:rFonts w:hint="eastAsia" w:ascii="仿宋_GB2312" w:hAnsi="仿宋_GB2312" w:eastAsia="仿宋_GB2312" w:cs="仿宋_GB2312"/>
                <w:color w:val="auto"/>
                <w:kern w:val="0"/>
                <w:sz w:val="20"/>
                <w:szCs w:val="20"/>
                <w:lang w:bidi="ar"/>
              </w:rPr>
              <w:t>□异常；具体情况：</w:t>
            </w:r>
          </w:p>
        </w:tc>
        <w:tc>
          <w:tcPr>
            <w:tcW w:w="13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400" w:lineRule="exact"/>
              <w:ind w:firstLine="0" w:firstLineChars="0"/>
              <w:textAlignment w:val="center"/>
              <w:rPr>
                <w:rFonts w:hint="eastAsia" w:ascii="仿宋_GB2312" w:hAnsi="仿宋_GB2312" w:eastAsia="仿宋_GB2312" w:cs="仿宋_GB2312"/>
                <w:color w:val="auto"/>
                <w:kern w:val="0"/>
                <w:sz w:val="20"/>
                <w:szCs w:val="20"/>
                <w:lang w:bidi="ar"/>
              </w:rPr>
            </w:pPr>
            <w:r>
              <w:rPr>
                <w:rFonts w:hint="eastAsia" w:ascii="仿宋_GB2312" w:hAnsi="仿宋_GB2312" w:eastAsia="仿宋_GB2312" w:cs="仿宋_GB2312"/>
                <w:color w:val="auto"/>
                <w:kern w:val="0"/>
                <w:sz w:val="20"/>
                <w:szCs w:val="20"/>
                <w:lang w:bidi="ar"/>
              </w:rPr>
              <w:t>□是  □否</w:t>
            </w:r>
          </w:p>
        </w:tc>
        <w:tc>
          <w:tcPr>
            <w:tcW w:w="4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400" w:lineRule="exact"/>
              <w:ind w:firstLine="0" w:firstLineChars="0"/>
              <w:textAlignment w:val="center"/>
              <w:rPr>
                <w:rFonts w:hint="eastAsia" w:ascii="仿宋_GB2312" w:hAnsi="仿宋_GB2312" w:eastAsia="仿宋_GB2312" w:cs="仿宋_GB2312"/>
                <w:color w:val="auto"/>
                <w:kern w:val="0"/>
                <w:sz w:val="20"/>
                <w:szCs w:val="20"/>
                <w:lang w:bidi="ar"/>
              </w:rPr>
            </w:pPr>
            <w:r>
              <w:rPr>
                <w:rFonts w:hint="eastAsia" w:ascii="仿宋_GB2312" w:hAnsi="仿宋_GB2312" w:eastAsia="仿宋_GB2312" w:cs="仿宋_GB2312"/>
                <w:color w:val="auto"/>
                <w:kern w:val="0"/>
                <w:sz w:val="20"/>
                <w:szCs w:val="20"/>
                <w:lang w:bidi="ar"/>
              </w:rPr>
              <w:t>□否</w:t>
            </w:r>
          </w:p>
        </w:tc>
        <w:tc>
          <w:tcPr>
            <w:tcW w:w="2009"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widowControl/>
              <w:kinsoku/>
              <w:wordWrap/>
              <w:overflowPunct/>
              <w:topLinePunct w:val="0"/>
              <w:autoSpaceDE/>
              <w:autoSpaceDN/>
              <w:bidi w:val="0"/>
              <w:adjustRightInd w:val="0"/>
              <w:snapToGrid w:val="0"/>
              <w:spacing w:line="400" w:lineRule="exact"/>
              <w:ind w:firstLine="0" w:firstLineChars="0"/>
              <w:textAlignment w:val="center"/>
              <w:rPr>
                <w:rFonts w:hint="eastAsia" w:ascii="仿宋_GB2312" w:hAnsi="仿宋_GB2312" w:eastAsia="仿宋_GB2312" w:cs="仿宋_GB2312"/>
                <w:color w:val="auto"/>
                <w:kern w:val="0"/>
                <w:sz w:val="20"/>
                <w:szCs w:val="20"/>
                <w:lang w:bidi="ar"/>
              </w:rPr>
            </w:pPr>
            <w:r>
              <w:rPr>
                <w:rFonts w:hint="eastAsia" w:ascii="仿宋_GB2312" w:hAnsi="仿宋_GB2312" w:eastAsia="仿宋_GB2312" w:cs="仿宋_GB2312"/>
                <w:color w:val="auto"/>
                <w:kern w:val="0"/>
                <w:sz w:val="20"/>
                <w:szCs w:val="20"/>
                <w:lang w:bidi="ar"/>
              </w:rPr>
              <w:t>□是；具体地点：</w:t>
            </w:r>
          </w:p>
        </w:tc>
        <w:tc>
          <w:tcPr>
            <w:tcW w:w="105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400" w:lineRule="exact"/>
              <w:ind w:firstLine="0" w:firstLineChars="0"/>
              <w:textAlignment w:val="center"/>
              <w:rPr>
                <w:rFonts w:hint="eastAsia" w:ascii="仿宋_GB2312" w:hAnsi="仿宋_GB2312" w:eastAsia="仿宋_GB2312" w:cs="仿宋_GB2312"/>
                <w:color w:val="auto"/>
                <w:kern w:val="0"/>
                <w:sz w:val="20"/>
                <w:szCs w:val="20"/>
                <w:lang w:bidi="ar"/>
              </w:rPr>
            </w:pPr>
            <w:r>
              <w:rPr>
                <w:rFonts w:hint="eastAsia" w:ascii="仿宋_GB2312" w:hAnsi="仿宋_GB2312" w:eastAsia="仿宋_GB2312" w:cs="仿宋_GB2312"/>
                <w:color w:val="auto"/>
                <w:kern w:val="0"/>
                <w:sz w:val="20"/>
                <w:szCs w:val="20"/>
                <w:lang w:bidi="ar"/>
              </w:rPr>
              <w:t>□是  □否</w:t>
            </w:r>
          </w:p>
        </w:tc>
      </w:tr>
      <w:tr>
        <w:tblPrEx>
          <w:tblCellMar>
            <w:top w:w="15" w:type="dxa"/>
            <w:left w:w="15" w:type="dxa"/>
            <w:bottom w:w="15" w:type="dxa"/>
            <w:right w:w="15" w:type="dxa"/>
          </w:tblCellMar>
        </w:tblPrEx>
        <w:trPr>
          <w:trHeight w:val="510" w:hRule="atLeast"/>
          <w:jc w:val="center"/>
        </w:trPr>
        <w:tc>
          <w:tcPr>
            <w:tcW w:w="59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400" w:lineRule="exact"/>
              <w:ind w:firstLine="0" w:firstLineChars="0"/>
              <w:jc w:val="center"/>
              <w:textAlignment w:val="center"/>
              <w:rPr>
                <w:rFonts w:hint="eastAsia" w:ascii="仿宋_GB2312" w:hAnsi="仿宋_GB2312" w:eastAsia="仿宋_GB2312" w:cs="仿宋_GB2312"/>
                <w:color w:val="auto"/>
                <w:kern w:val="0"/>
                <w:sz w:val="20"/>
                <w:szCs w:val="20"/>
                <w:lang w:bidi="ar"/>
              </w:rPr>
            </w:pPr>
            <w:r>
              <w:rPr>
                <w:rFonts w:hint="eastAsia" w:ascii="仿宋_GB2312" w:hAnsi="仿宋_GB2312" w:eastAsia="仿宋_GB2312" w:cs="仿宋_GB2312"/>
                <w:color w:val="auto"/>
                <w:kern w:val="0"/>
                <w:sz w:val="20"/>
                <w:szCs w:val="20"/>
                <w:lang w:bidi="ar"/>
              </w:rPr>
              <w:t>7</w:t>
            </w:r>
          </w:p>
        </w:tc>
        <w:tc>
          <w:tcPr>
            <w:tcW w:w="9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400" w:lineRule="exact"/>
              <w:ind w:left="0" w:leftChars="0" w:right="0" w:rightChars="0" w:firstLine="0" w:firstLineChars="0"/>
              <w:jc w:val="center"/>
              <w:textAlignment w:val="center"/>
              <w:outlineLvl w:val="9"/>
              <w:rPr>
                <w:rFonts w:hint="eastAsia" w:ascii="仿宋_GB2312" w:hAnsi="仿宋_GB2312" w:eastAsia="仿宋_GB2312" w:cs="仿宋_GB2312"/>
                <w:color w:val="auto"/>
                <w:kern w:val="0"/>
                <w:sz w:val="20"/>
                <w:szCs w:val="20"/>
                <w:lang w:bidi="ar"/>
              </w:rPr>
            </w:pPr>
            <w:r>
              <w:rPr>
                <w:rFonts w:hint="eastAsia" w:ascii="仿宋_GB2312" w:hAnsi="仿宋_GB2312" w:eastAsia="仿宋_GB2312" w:cs="仿宋_GB2312"/>
                <w:color w:val="auto"/>
                <w:sz w:val="20"/>
                <w:szCs w:val="20"/>
              </w:rPr>
              <w:t>12月31日</w:t>
            </w:r>
          </w:p>
        </w:tc>
        <w:tc>
          <w:tcPr>
            <w:tcW w:w="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400" w:lineRule="exact"/>
              <w:ind w:firstLine="0" w:firstLineChars="0"/>
              <w:textAlignment w:val="center"/>
              <w:rPr>
                <w:rFonts w:hint="eastAsia" w:ascii="仿宋_GB2312" w:hAnsi="仿宋_GB2312" w:eastAsia="仿宋_GB2312" w:cs="仿宋_GB2312"/>
                <w:color w:val="auto"/>
                <w:kern w:val="0"/>
                <w:sz w:val="20"/>
                <w:szCs w:val="20"/>
                <w:lang w:bidi="ar"/>
              </w:rPr>
            </w:pPr>
            <w:r>
              <w:rPr>
                <w:rFonts w:hint="eastAsia" w:ascii="仿宋_GB2312" w:hAnsi="仿宋_GB2312" w:eastAsia="仿宋_GB2312" w:cs="仿宋_GB2312"/>
                <w:color w:val="auto"/>
                <w:kern w:val="0"/>
                <w:sz w:val="20"/>
                <w:szCs w:val="20"/>
                <w:lang w:bidi="ar"/>
              </w:rPr>
              <w:t>□正常</w:t>
            </w:r>
          </w:p>
        </w:tc>
        <w:tc>
          <w:tcPr>
            <w:tcW w:w="2998"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widowControl/>
              <w:kinsoku/>
              <w:wordWrap/>
              <w:overflowPunct/>
              <w:topLinePunct w:val="0"/>
              <w:autoSpaceDE/>
              <w:autoSpaceDN/>
              <w:bidi w:val="0"/>
              <w:adjustRightInd w:val="0"/>
              <w:snapToGrid w:val="0"/>
              <w:spacing w:line="400" w:lineRule="exact"/>
              <w:ind w:firstLine="0" w:firstLineChars="0"/>
              <w:textAlignment w:val="center"/>
              <w:rPr>
                <w:rFonts w:hint="eastAsia" w:ascii="仿宋_GB2312" w:hAnsi="仿宋_GB2312" w:eastAsia="仿宋_GB2312" w:cs="仿宋_GB2312"/>
                <w:color w:val="auto"/>
                <w:kern w:val="0"/>
                <w:sz w:val="20"/>
                <w:szCs w:val="20"/>
                <w:lang w:bidi="ar"/>
              </w:rPr>
            </w:pPr>
            <w:r>
              <w:rPr>
                <w:rFonts w:hint="eastAsia" w:ascii="仿宋_GB2312" w:hAnsi="仿宋_GB2312" w:eastAsia="仿宋_GB2312" w:cs="仿宋_GB2312"/>
                <w:color w:val="auto"/>
                <w:kern w:val="0"/>
                <w:sz w:val="20"/>
                <w:szCs w:val="20"/>
                <w:lang w:bidi="ar"/>
              </w:rPr>
              <w:t>□异常；具体情况：</w:t>
            </w:r>
          </w:p>
        </w:tc>
        <w:tc>
          <w:tcPr>
            <w:tcW w:w="13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400" w:lineRule="exact"/>
              <w:ind w:firstLine="0" w:firstLineChars="0"/>
              <w:textAlignment w:val="center"/>
              <w:rPr>
                <w:rFonts w:hint="eastAsia" w:ascii="仿宋_GB2312" w:hAnsi="仿宋_GB2312" w:eastAsia="仿宋_GB2312" w:cs="仿宋_GB2312"/>
                <w:color w:val="auto"/>
                <w:kern w:val="0"/>
                <w:sz w:val="20"/>
                <w:szCs w:val="20"/>
                <w:lang w:bidi="ar"/>
              </w:rPr>
            </w:pPr>
            <w:r>
              <w:rPr>
                <w:rFonts w:hint="eastAsia" w:ascii="仿宋_GB2312" w:hAnsi="仿宋_GB2312" w:eastAsia="仿宋_GB2312" w:cs="仿宋_GB2312"/>
                <w:color w:val="auto"/>
                <w:kern w:val="0"/>
                <w:sz w:val="20"/>
                <w:szCs w:val="20"/>
                <w:lang w:bidi="ar"/>
              </w:rPr>
              <w:t>□是  □否</w:t>
            </w:r>
          </w:p>
        </w:tc>
        <w:tc>
          <w:tcPr>
            <w:tcW w:w="4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400" w:lineRule="exact"/>
              <w:ind w:firstLine="0" w:firstLineChars="0"/>
              <w:textAlignment w:val="center"/>
              <w:rPr>
                <w:rFonts w:hint="eastAsia" w:ascii="仿宋_GB2312" w:hAnsi="仿宋_GB2312" w:eastAsia="仿宋_GB2312" w:cs="仿宋_GB2312"/>
                <w:color w:val="auto"/>
                <w:kern w:val="0"/>
                <w:sz w:val="20"/>
                <w:szCs w:val="20"/>
                <w:lang w:bidi="ar"/>
              </w:rPr>
            </w:pPr>
            <w:r>
              <w:rPr>
                <w:rFonts w:hint="eastAsia" w:ascii="仿宋_GB2312" w:hAnsi="仿宋_GB2312" w:eastAsia="仿宋_GB2312" w:cs="仿宋_GB2312"/>
                <w:color w:val="auto"/>
                <w:kern w:val="0"/>
                <w:sz w:val="20"/>
                <w:szCs w:val="20"/>
                <w:lang w:bidi="ar"/>
              </w:rPr>
              <w:t>□否</w:t>
            </w:r>
          </w:p>
        </w:tc>
        <w:tc>
          <w:tcPr>
            <w:tcW w:w="2009"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widowControl/>
              <w:kinsoku/>
              <w:wordWrap/>
              <w:overflowPunct/>
              <w:topLinePunct w:val="0"/>
              <w:autoSpaceDE/>
              <w:autoSpaceDN/>
              <w:bidi w:val="0"/>
              <w:adjustRightInd w:val="0"/>
              <w:snapToGrid w:val="0"/>
              <w:spacing w:line="400" w:lineRule="exact"/>
              <w:ind w:firstLine="0" w:firstLineChars="0"/>
              <w:textAlignment w:val="center"/>
              <w:rPr>
                <w:rFonts w:hint="eastAsia" w:ascii="仿宋_GB2312" w:hAnsi="仿宋_GB2312" w:eastAsia="仿宋_GB2312" w:cs="仿宋_GB2312"/>
                <w:color w:val="auto"/>
                <w:kern w:val="0"/>
                <w:sz w:val="20"/>
                <w:szCs w:val="20"/>
                <w:lang w:bidi="ar"/>
              </w:rPr>
            </w:pPr>
            <w:r>
              <w:rPr>
                <w:rFonts w:hint="eastAsia" w:ascii="仿宋_GB2312" w:hAnsi="仿宋_GB2312" w:eastAsia="仿宋_GB2312" w:cs="仿宋_GB2312"/>
                <w:color w:val="auto"/>
                <w:kern w:val="0"/>
                <w:sz w:val="20"/>
                <w:szCs w:val="20"/>
                <w:lang w:bidi="ar"/>
              </w:rPr>
              <w:t>□是；具体地点：</w:t>
            </w:r>
          </w:p>
        </w:tc>
        <w:tc>
          <w:tcPr>
            <w:tcW w:w="105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400" w:lineRule="exact"/>
              <w:ind w:firstLine="0" w:firstLineChars="0"/>
              <w:textAlignment w:val="center"/>
              <w:rPr>
                <w:rFonts w:hint="eastAsia" w:ascii="仿宋_GB2312" w:hAnsi="仿宋_GB2312" w:eastAsia="仿宋_GB2312" w:cs="仿宋_GB2312"/>
                <w:color w:val="auto"/>
                <w:kern w:val="0"/>
                <w:sz w:val="20"/>
                <w:szCs w:val="20"/>
                <w:lang w:bidi="ar"/>
              </w:rPr>
            </w:pPr>
            <w:r>
              <w:rPr>
                <w:rFonts w:hint="eastAsia" w:ascii="仿宋_GB2312" w:hAnsi="仿宋_GB2312" w:eastAsia="仿宋_GB2312" w:cs="仿宋_GB2312"/>
                <w:color w:val="auto"/>
                <w:kern w:val="0"/>
                <w:sz w:val="20"/>
                <w:szCs w:val="20"/>
                <w:lang w:bidi="ar"/>
              </w:rPr>
              <w:t>□是  □否</w:t>
            </w:r>
          </w:p>
        </w:tc>
      </w:tr>
      <w:tr>
        <w:tblPrEx>
          <w:tblCellMar>
            <w:top w:w="15" w:type="dxa"/>
            <w:left w:w="15" w:type="dxa"/>
            <w:bottom w:w="15" w:type="dxa"/>
            <w:right w:w="15" w:type="dxa"/>
          </w:tblCellMar>
        </w:tblPrEx>
        <w:trPr>
          <w:trHeight w:val="510" w:hRule="atLeast"/>
          <w:jc w:val="center"/>
        </w:trPr>
        <w:tc>
          <w:tcPr>
            <w:tcW w:w="59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400" w:lineRule="exact"/>
              <w:ind w:firstLine="0" w:firstLineChars="0"/>
              <w:jc w:val="center"/>
              <w:textAlignment w:val="center"/>
              <w:rPr>
                <w:rFonts w:hint="eastAsia" w:ascii="仿宋_GB2312" w:hAnsi="仿宋_GB2312" w:eastAsia="仿宋_GB2312" w:cs="仿宋_GB2312"/>
                <w:color w:val="auto"/>
                <w:kern w:val="0"/>
                <w:sz w:val="20"/>
                <w:szCs w:val="20"/>
                <w:lang w:bidi="ar"/>
              </w:rPr>
            </w:pPr>
            <w:r>
              <w:rPr>
                <w:rFonts w:hint="eastAsia" w:ascii="仿宋_GB2312" w:hAnsi="仿宋_GB2312" w:eastAsia="仿宋_GB2312" w:cs="仿宋_GB2312"/>
                <w:color w:val="auto"/>
                <w:kern w:val="0"/>
                <w:sz w:val="20"/>
                <w:szCs w:val="20"/>
                <w:lang w:bidi="ar"/>
              </w:rPr>
              <w:t>8</w:t>
            </w:r>
          </w:p>
        </w:tc>
        <w:tc>
          <w:tcPr>
            <w:tcW w:w="9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400" w:lineRule="exact"/>
              <w:ind w:left="0" w:leftChars="0" w:right="0" w:rightChars="0" w:firstLine="0" w:firstLineChars="0"/>
              <w:jc w:val="center"/>
              <w:textAlignment w:val="center"/>
              <w:outlineLvl w:val="9"/>
              <w:rPr>
                <w:rFonts w:hint="eastAsia" w:ascii="仿宋_GB2312" w:hAnsi="仿宋_GB2312" w:eastAsia="仿宋_GB2312" w:cs="仿宋_GB2312"/>
                <w:color w:val="auto"/>
                <w:kern w:val="0"/>
                <w:sz w:val="20"/>
                <w:szCs w:val="20"/>
                <w:lang w:bidi="ar"/>
              </w:rPr>
            </w:pPr>
            <w:r>
              <w:rPr>
                <w:rFonts w:hint="eastAsia" w:ascii="仿宋_GB2312" w:hAnsi="仿宋_GB2312" w:eastAsia="仿宋_GB2312" w:cs="仿宋_GB2312"/>
                <w:color w:val="auto"/>
                <w:sz w:val="20"/>
                <w:szCs w:val="20"/>
              </w:rPr>
              <w:t>1月1日</w:t>
            </w:r>
          </w:p>
        </w:tc>
        <w:tc>
          <w:tcPr>
            <w:tcW w:w="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400" w:lineRule="exact"/>
              <w:ind w:firstLine="0" w:firstLineChars="0"/>
              <w:textAlignment w:val="center"/>
              <w:rPr>
                <w:rFonts w:hint="eastAsia" w:ascii="仿宋_GB2312" w:hAnsi="仿宋_GB2312" w:eastAsia="仿宋_GB2312" w:cs="仿宋_GB2312"/>
                <w:color w:val="auto"/>
                <w:kern w:val="0"/>
                <w:sz w:val="20"/>
                <w:szCs w:val="20"/>
                <w:lang w:bidi="ar"/>
              </w:rPr>
            </w:pPr>
            <w:r>
              <w:rPr>
                <w:rFonts w:hint="eastAsia" w:ascii="仿宋_GB2312" w:hAnsi="仿宋_GB2312" w:eastAsia="仿宋_GB2312" w:cs="仿宋_GB2312"/>
                <w:color w:val="auto"/>
                <w:kern w:val="0"/>
                <w:sz w:val="20"/>
                <w:szCs w:val="20"/>
                <w:lang w:bidi="ar"/>
              </w:rPr>
              <w:t>□正常</w:t>
            </w:r>
          </w:p>
        </w:tc>
        <w:tc>
          <w:tcPr>
            <w:tcW w:w="2998"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widowControl/>
              <w:kinsoku/>
              <w:wordWrap/>
              <w:overflowPunct/>
              <w:topLinePunct w:val="0"/>
              <w:autoSpaceDE/>
              <w:autoSpaceDN/>
              <w:bidi w:val="0"/>
              <w:adjustRightInd w:val="0"/>
              <w:snapToGrid w:val="0"/>
              <w:spacing w:line="400" w:lineRule="exact"/>
              <w:ind w:firstLine="0" w:firstLineChars="0"/>
              <w:textAlignment w:val="center"/>
              <w:rPr>
                <w:rFonts w:hint="eastAsia" w:ascii="仿宋_GB2312" w:hAnsi="仿宋_GB2312" w:eastAsia="仿宋_GB2312" w:cs="仿宋_GB2312"/>
                <w:color w:val="auto"/>
                <w:kern w:val="0"/>
                <w:sz w:val="20"/>
                <w:szCs w:val="20"/>
                <w:lang w:bidi="ar"/>
              </w:rPr>
            </w:pPr>
            <w:r>
              <w:rPr>
                <w:rFonts w:hint="eastAsia" w:ascii="仿宋_GB2312" w:hAnsi="仿宋_GB2312" w:eastAsia="仿宋_GB2312" w:cs="仿宋_GB2312"/>
                <w:color w:val="auto"/>
                <w:kern w:val="0"/>
                <w:sz w:val="20"/>
                <w:szCs w:val="20"/>
                <w:lang w:bidi="ar"/>
              </w:rPr>
              <w:t>□异常；具体情况：</w:t>
            </w:r>
          </w:p>
        </w:tc>
        <w:tc>
          <w:tcPr>
            <w:tcW w:w="13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400" w:lineRule="exact"/>
              <w:ind w:firstLine="0" w:firstLineChars="0"/>
              <w:textAlignment w:val="center"/>
              <w:rPr>
                <w:rFonts w:hint="eastAsia" w:ascii="仿宋_GB2312" w:hAnsi="仿宋_GB2312" w:eastAsia="仿宋_GB2312" w:cs="仿宋_GB2312"/>
                <w:color w:val="auto"/>
                <w:kern w:val="0"/>
                <w:sz w:val="20"/>
                <w:szCs w:val="20"/>
                <w:lang w:bidi="ar"/>
              </w:rPr>
            </w:pPr>
            <w:r>
              <w:rPr>
                <w:rFonts w:hint="eastAsia" w:ascii="仿宋_GB2312" w:hAnsi="仿宋_GB2312" w:eastAsia="仿宋_GB2312" w:cs="仿宋_GB2312"/>
                <w:color w:val="auto"/>
                <w:kern w:val="0"/>
                <w:sz w:val="20"/>
                <w:szCs w:val="20"/>
                <w:lang w:bidi="ar"/>
              </w:rPr>
              <w:t>□是  □否</w:t>
            </w:r>
          </w:p>
        </w:tc>
        <w:tc>
          <w:tcPr>
            <w:tcW w:w="4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400" w:lineRule="exact"/>
              <w:ind w:firstLine="0" w:firstLineChars="0"/>
              <w:textAlignment w:val="center"/>
              <w:rPr>
                <w:rFonts w:hint="eastAsia" w:ascii="仿宋_GB2312" w:hAnsi="仿宋_GB2312" w:eastAsia="仿宋_GB2312" w:cs="仿宋_GB2312"/>
                <w:color w:val="auto"/>
                <w:kern w:val="0"/>
                <w:sz w:val="20"/>
                <w:szCs w:val="20"/>
                <w:lang w:bidi="ar"/>
              </w:rPr>
            </w:pPr>
            <w:r>
              <w:rPr>
                <w:rFonts w:hint="eastAsia" w:ascii="仿宋_GB2312" w:hAnsi="仿宋_GB2312" w:eastAsia="仿宋_GB2312" w:cs="仿宋_GB2312"/>
                <w:color w:val="auto"/>
                <w:kern w:val="0"/>
                <w:sz w:val="20"/>
                <w:szCs w:val="20"/>
                <w:lang w:bidi="ar"/>
              </w:rPr>
              <w:t>□否</w:t>
            </w:r>
          </w:p>
        </w:tc>
        <w:tc>
          <w:tcPr>
            <w:tcW w:w="2009"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widowControl/>
              <w:kinsoku/>
              <w:wordWrap/>
              <w:overflowPunct/>
              <w:topLinePunct w:val="0"/>
              <w:autoSpaceDE/>
              <w:autoSpaceDN/>
              <w:bidi w:val="0"/>
              <w:adjustRightInd w:val="0"/>
              <w:snapToGrid w:val="0"/>
              <w:spacing w:line="400" w:lineRule="exact"/>
              <w:ind w:firstLine="0" w:firstLineChars="0"/>
              <w:textAlignment w:val="center"/>
              <w:rPr>
                <w:rFonts w:hint="eastAsia" w:ascii="仿宋_GB2312" w:hAnsi="仿宋_GB2312" w:eastAsia="仿宋_GB2312" w:cs="仿宋_GB2312"/>
                <w:color w:val="auto"/>
                <w:kern w:val="0"/>
                <w:sz w:val="20"/>
                <w:szCs w:val="20"/>
                <w:lang w:bidi="ar"/>
              </w:rPr>
            </w:pPr>
            <w:r>
              <w:rPr>
                <w:rFonts w:hint="eastAsia" w:ascii="仿宋_GB2312" w:hAnsi="仿宋_GB2312" w:eastAsia="仿宋_GB2312" w:cs="仿宋_GB2312"/>
                <w:color w:val="auto"/>
                <w:kern w:val="0"/>
                <w:sz w:val="20"/>
                <w:szCs w:val="20"/>
                <w:lang w:bidi="ar"/>
              </w:rPr>
              <w:t>□是；具体地点：</w:t>
            </w:r>
          </w:p>
        </w:tc>
        <w:tc>
          <w:tcPr>
            <w:tcW w:w="105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400" w:lineRule="exact"/>
              <w:ind w:firstLine="0" w:firstLineChars="0"/>
              <w:textAlignment w:val="center"/>
              <w:rPr>
                <w:rFonts w:hint="eastAsia" w:ascii="仿宋_GB2312" w:hAnsi="仿宋_GB2312" w:eastAsia="仿宋_GB2312" w:cs="仿宋_GB2312"/>
                <w:color w:val="auto"/>
                <w:kern w:val="0"/>
                <w:sz w:val="20"/>
                <w:szCs w:val="20"/>
                <w:lang w:bidi="ar"/>
              </w:rPr>
            </w:pPr>
            <w:r>
              <w:rPr>
                <w:rFonts w:hint="eastAsia" w:ascii="仿宋_GB2312" w:hAnsi="仿宋_GB2312" w:eastAsia="仿宋_GB2312" w:cs="仿宋_GB2312"/>
                <w:color w:val="auto"/>
                <w:kern w:val="0"/>
                <w:sz w:val="20"/>
                <w:szCs w:val="20"/>
                <w:lang w:bidi="ar"/>
              </w:rPr>
              <w:t>□是  □否</w:t>
            </w:r>
          </w:p>
        </w:tc>
      </w:tr>
      <w:tr>
        <w:tblPrEx>
          <w:tblCellMar>
            <w:top w:w="15" w:type="dxa"/>
            <w:left w:w="15" w:type="dxa"/>
            <w:bottom w:w="15" w:type="dxa"/>
            <w:right w:w="15" w:type="dxa"/>
          </w:tblCellMar>
        </w:tblPrEx>
        <w:trPr>
          <w:trHeight w:val="510" w:hRule="atLeast"/>
          <w:jc w:val="center"/>
        </w:trPr>
        <w:tc>
          <w:tcPr>
            <w:tcW w:w="59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400" w:lineRule="exact"/>
              <w:ind w:firstLine="0" w:firstLineChars="0"/>
              <w:jc w:val="center"/>
              <w:textAlignment w:val="center"/>
              <w:rPr>
                <w:rFonts w:hint="eastAsia" w:ascii="仿宋_GB2312" w:hAnsi="仿宋_GB2312" w:eastAsia="仿宋_GB2312" w:cs="仿宋_GB2312"/>
                <w:color w:val="auto"/>
                <w:kern w:val="0"/>
                <w:sz w:val="20"/>
                <w:szCs w:val="20"/>
                <w:lang w:bidi="ar"/>
              </w:rPr>
            </w:pPr>
            <w:r>
              <w:rPr>
                <w:rFonts w:hint="eastAsia" w:ascii="仿宋_GB2312" w:hAnsi="仿宋_GB2312" w:eastAsia="仿宋_GB2312" w:cs="仿宋_GB2312"/>
                <w:color w:val="auto"/>
                <w:kern w:val="0"/>
                <w:sz w:val="20"/>
                <w:szCs w:val="20"/>
                <w:lang w:bidi="ar"/>
              </w:rPr>
              <w:t>9</w:t>
            </w:r>
          </w:p>
        </w:tc>
        <w:tc>
          <w:tcPr>
            <w:tcW w:w="9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400" w:lineRule="exact"/>
              <w:ind w:left="0" w:leftChars="0" w:right="0" w:rightChars="0" w:firstLine="0" w:firstLineChars="0"/>
              <w:jc w:val="center"/>
              <w:textAlignment w:val="center"/>
              <w:outlineLvl w:val="9"/>
              <w:rPr>
                <w:rFonts w:hint="eastAsia" w:ascii="仿宋_GB2312" w:hAnsi="仿宋_GB2312" w:eastAsia="仿宋_GB2312" w:cs="仿宋_GB2312"/>
                <w:color w:val="auto"/>
                <w:kern w:val="0"/>
                <w:sz w:val="20"/>
                <w:szCs w:val="20"/>
                <w:lang w:bidi="ar"/>
              </w:rPr>
            </w:pPr>
            <w:r>
              <w:rPr>
                <w:rFonts w:hint="eastAsia" w:ascii="仿宋_GB2312" w:hAnsi="仿宋_GB2312" w:eastAsia="仿宋_GB2312" w:cs="仿宋_GB2312"/>
                <w:color w:val="auto"/>
                <w:sz w:val="20"/>
                <w:szCs w:val="20"/>
              </w:rPr>
              <w:t>1月2日</w:t>
            </w:r>
          </w:p>
        </w:tc>
        <w:tc>
          <w:tcPr>
            <w:tcW w:w="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400" w:lineRule="exact"/>
              <w:ind w:firstLine="0" w:firstLineChars="0"/>
              <w:textAlignment w:val="center"/>
              <w:rPr>
                <w:rFonts w:hint="eastAsia" w:ascii="仿宋_GB2312" w:hAnsi="仿宋_GB2312" w:eastAsia="仿宋_GB2312" w:cs="仿宋_GB2312"/>
                <w:color w:val="auto"/>
                <w:kern w:val="0"/>
                <w:sz w:val="20"/>
                <w:szCs w:val="20"/>
                <w:lang w:bidi="ar"/>
              </w:rPr>
            </w:pPr>
            <w:r>
              <w:rPr>
                <w:rFonts w:hint="eastAsia" w:ascii="仿宋_GB2312" w:hAnsi="仿宋_GB2312" w:eastAsia="仿宋_GB2312" w:cs="仿宋_GB2312"/>
                <w:color w:val="auto"/>
                <w:kern w:val="0"/>
                <w:sz w:val="20"/>
                <w:szCs w:val="20"/>
                <w:lang w:bidi="ar"/>
              </w:rPr>
              <w:t>□正常</w:t>
            </w:r>
          </w:p>
        </w:tc>
        <w:tc>
          <w:tcPr>
            <w:tcW w:w="2998"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widowControl/>
              <w:kinsoku/>
              <w:wordWrap/>
              <w:overflowPunct/>
              <w:topLinePunct w:val="0"/>
              <w:autoSpaceDE/>
              <w:autoSpaceDN/>
              <w:bidi w:val="0"/>
              <w:adjustRightInd w:val="0"/>
              <w:snapToGrid w:val="0"/>
              <w:spacing w:line="400" w:lineRule="exact"/>
              <w:ind w:firstLine="0" w:firstLineChars="0"/>
              <w:textAlignment w:val="center"/>
              <w:rPr>
                <w:rFonts w:hint="eastAsia" w:ascii="仿宋_GB2312" w:hAnsi="仿宋_GB2312" w:eastAsia="仿宋_GB2312" w:cs="仿宋_GB2312"/>
                <w:color w:val="auto"/>
                <w:kern w:val="0"/>
                <w:sz w:val="20"/>
                <w:szCs w:val="20"/>
                <w:lang w:bidi="ar"/>
              </w:rPr>
            </w:pPr>
            <w:r>
              <w:rPr>
                <w:rFonts w:hint="eastAsia" w:ascii="仿宋_GB2312" w:hAnsi="仿宋_GB2312" w:eastAsia="仿宋_GB2312" w:cs="仿宋_GB2312"/>
                <w:color w:val="auto"/>
                <w:kern w:val="0"/>
                <w:sz w:val="20"/>
                <w:szCs w:val="20"/>
                <w:lang w:bidi="ar"/>
              </w:rPr>
              <w:t>□异常；具体情况：</w:t>
            </w:r>
          </w:p>
        </w:tc>
        <w:tc>
          <w:tcPr>
            <w:tcW w:w="13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400" w:lineRule="exact"/>
              <w:ind w:firstLine="0" w:firstLineChars="0"/>
              <w:textAlignment w:val="center"/>
              <w:rPr>
                <w:rFonts w:hint="eastAsia" w:ascii="仿宋_GB2312" w:hAnsi="仿宋_GB2312" w:eastAsia="仿宋_GB2312" w:cs="仿宋_GB2312"/>
                <w:color w:val="auto"/>
                <w:kern w:val="0"/>
                <w:sz w:val="20"/>
                <w:szCs w:val="20"/>
                <w:lang w:bidi="ar"/>
              </w:rPr>
            </w:pPr>
            <w:r>
              <w:rPr>
                <w:rFonts w:hint="eastAsia" w:ascii="仿宋_GB2312" w:hAnsi="仿宋_GB2312" w:eastAsia="仿宋_GB2312" w:cs="仿宋_GB2312"/>
                <w:color w:val="auto"/>
                <w:kern w:val="0"/>
                <w:sz w:val="20"/>
                <w:szCs w:val="20"/>
                <w:lang w:bidi="ar"/>
              </w:rPr>
              <w:t>□是  □否</w:t>
            </w:r>
          </w:p>
        </w:tc>
        <w:tc>
          <w:tcPr>
            <w:tcW w:w="4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400" w:lineRule="exact"/>
              <w:ind w:firstLine="0" w:firstLineChars="0"/>
              <w:textAlignment w:val="center"/>
              <w:rPr>
                <w:rFonts w:hint="eastAsia" w:ascii="仿宋_GB2312" w:hAnsi="仿宋_GB2312" w:eastAsia="仿宋_GB2312" w:cs="仿宋_GB2312"/>
                <w:color w:val="auto"/>
                <w:kern w:val="0"/>
                <w:sz w:val="20"/>
                <w:szCs w:val="20"/>
                <w:lang w:bidi="ar"/>
              </w:rPr>
            </w:pPr>
            <w:r>
              <w:rPr>
                <w:rFonts w:hint="eastAsia" w:ascii="仿宋_GB2312" w:hAnsi="仿宋_GB2312" w:eastAsia="仿宋_GB2312" w:cs="仿宋_GB2312"/>
                <w:color w:val="auto"/>
                <w:kern w:val="0"/>
                <w:sz w:val="20"/>
                <w:szCs w:val="20"/>
                <w:lang w:bidi="ar"/>
              </w:rPr>
              <w:t>□否</w:t>
            </w:r>
          </w:p>
        </w:tc>
        <w:tc>
          <w:tcPr>
            <w:tcW w:w="2009"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widowControl/>
              <w:kinsoku/>
              <w:wordWrap/>
              <w:overflowPunct/>
              <w:topLinePunct w:val="0"/>
              <w:autoSpaceDE/>
              <w:autoSpaceDN/>
              <w:bidi w:val="0"/>
              <w:adjustRightInd w:val="0"/>
              <w:snapToGrid w:val="0"/>
              <w:spacing w:line="400" w:lineRule="exact"/>
              <w:ind w:firstLine="0" w:firstLineChars="0"/>
              <w:textAlignment w:val="center"/>
              <w:rPr>
                <w:rFonts w:hint="eastAsia" w:ascii="仿宋_GB2312" w:hAnsi="仿宋_GB2312" w:eastAsia="仿宋_GB2312" w:cs="仿宋_GB2312"/>
                <w:color w:val="auto"/>
                <w:kern w:val="0"/>
                <w:sz w:val="20"/>
                <w:szCs w:val="20"/>
                <w:lang w:bidi="ar"/>
              </w:rPr>
            </w:pPr>
            <w:r>
              <w:rPr>
                <w:rFonts w:hint="eastAsia" w:ascii="仿宋_GB2312" w:hAnsi="仿宋_GB2312" w:eastAsia="仿宋_GB2312" w:cs="仿宋_GB2312"/>
                <w:color w:val="auto"/>
                <w:kern w:val="0"/>
                <w:sz w:val="20"/>
                <w:szCs w:val="20"/>
                <w:lang w:bidi="ar"/>
              </w:rPr>
              <w:t>□是；具体地点：</w:t>
            </w:r>
          </w:p>
        </w:tc>
        <w:tc>
          <w:tcPr>
            <w:tcW w:w="105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400" w:lineRule="exact"/>
              <w:ind w:firstLine="0" w:firstLineChars="0"/>
              <w:textAlignment w:val="center"/>
              <w:rPr>
                <w:rFonts w:hint="eastAsia" w:ascii="仿宋_GB2312" w:hAnsi="仿宋_GB2312" w:eastAsia="仿宋_GB2312" w:cs="仿宋_GB2312"/>
                <w:color w:val="auto"/>
                <w:kern w:val="0"/>
                <w:sz w:val="20"/>
                <w:szCs w:val="20"/>
                <w:lang w:bidi="ar"/>
              </w:rPr>
            </w:pPr>
            <w:r>
              <w:rPr>
                <w:rFonts w:hint="eastAsia" w:ascii="仿宋_GB2312" w:hAnsi="仿宋_GB2312" w:eastAsia="仿宋_GB2312" w:cs="仿宋_GB2312"/>
                <w:color w:val="auto"/>
                <w:kern w:val="0"/>
                <w:sz w:val="20"/>
                <w:szCs w:val="20"/>
                <w:lang w:bidi="ar"/>
              </w:rPr>
              <w:t>□是  □否</w:t>
            </w:r>
          </w:p>
        </w:tc>
      </w:tr>
      <w:tr>
        <w:tblPrEx>
          <w:tblCellMar>
            <w:top w:w="15" w:type="dxa"/>
            <w:left w:w="15" w:type="dxa"/>
            <w:bottom w:w="15" w:type="dxa"/>
            <w:right w:w="15" w:type="dxa"/>
          </w:tblCellMar>
        </w:tblPrEx>
        <w:trPr>
          <w:trHeight w:val="510" w:hRule="atLeast"/>
          <w:jc w:val="center"/>
        </w:trPr>
        <w:tc>
          <w:tcPr>
            <w:tcW w:w="59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400" w:lineRule="exact"/>
              <w:ind w:firstLine="0" w:firstLineChars="0"/>
              <w:jc w:val="center"/>
              <w:textAlignment w:val="center"/>
              <w:rPr>
                <w:rFonts w:hint="eastAsia" w:ascii="仿宋_GB2312" w:hAnsi="仿宋_GB2312" w:eastAsia="仿宋_GB2312" w:cs="仿宋_GB2312"/>
                <w:color w:val="auto"/>
                <w:kern w:val="0"/>
                <w:sz w:val="20"/>
                <w:szCs w:val="20"/>
                <w:lang w:bidi="ar"/>
              </w:rPr>
            </w:pPr>
            <w:r>
              <w:rPr>
                <w:rFonts w:hint="eastAsia" w:ascii="仿宋_GB2312" w:hAnsi="仿宋_GB2312" w:eastAsia="仿宋_GB2312" w:cs="仿宋_GB2312"/>
                <w:color w:val="auto"/>
                <w:kern w:val="0"/>
                <w:sz w:val="20"/>
                <w:szCs w:val="20"/>
                <w:lang w:bidi="ar"/>
              </w:rPr>
              <w:t>10</w:t>
            </w:r>
          </w:p>
        </w:tc>
        <w:tc>
          <w:tcPr>
            <w:tcW w:w="9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400" w:lineRule="exact"/>
              <w:ind w:left="0" w:leftChars="0" w:right="0" w:rightChars="0" w:firstLine="0" w:firstLineChars="0"/>
              <w:jc w:val="center"/>
              <w:textAlignment w:val="center"/>
              <w:outlineLvl w:val="9"/>
              <w:rPr>
                <w:rFonts w:hint="eastAsia" w:ascii="仿宋_GB2312" w:hAnsi="仿宋_GB2312" w:eastAsia="仿宋_GB2312" w:cs="仿宋_GB2312"/>
                <w:color w:val="auto"/>
                <w:kern w:val="0"/>
                <w:sz w:val="20"/>
                <w:szCs w:val="20"/>
                <w:lang w:bidi="ar"/>
              </w:rPr>
            </w:pPr>
            <w:r>
              <w:rPr>
                <w:rFonts w:hint="eastAsia" w:ascii="仿宋_GB2312" w:hAnsi="仿宋_GB2312" w:eastAsia="仿宋_GB2312" w:cs="仿宋_GB2312"/>
                <w:color w:val="auto"/>
                <w:sz w:val="20"/>
                <w:szCs w:val="20"/>
              </w:rPr>
              <w:t>1月3日</w:t>
            </w:r>
          </w:p>
        </w:tc>
        <w:tc>
          <w:tcPr>
            <w:tcW w:w="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400" w:lineRule="exact"/>
              <w:ind w:firstLine="0" w:firstLineChars="0"/>
              <w:textAlignment w:val="center"/>
              <w:rPr>
                <w:rFonts w:hint="eastAsia" w:ascii="仿宋_GB2312" w:hAnsi="仿宋_GB2312" w:eastAsia="仿宋_GB2312" w:cs="仿宋_GB2312"/>
                <w:color w:val="auto"/>
                <w:kern w:val="0"/>
                <w:sz w:val="20"/>
                <w:szCs w:val="20"/>
                <w:lang w:bidi="ar"/>
              </w:rPr>
            </w:pPr>
            <w:r>
              <w:rPr>
                <w:rFonts w:hint="eastAsia" w:ascii="仿宋_GB2312" w:hAnsi="仿宋_GB2312" w:eastAsia="仿宋_GB2312" w:cs="仿宋_GB2312"/>
                <w:color w:val="auto"/>
                <w:kern w:val="0"/>
                <w:sz w:val="20"/>
                <w:szCs w:val="20"/>
                <w:lang w:bidi="ar"/>
              </w:rPr>
              <w:t>□正常</w:t>
            </w:r>
          </w:p>
        </w:tc>
        <w:tc>
          <w:tcPr>
            <w:tcW w:w="2998"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widowControl/>
              <w:kinsoku/>
              <w:wordWrap/>
              <w:overflowPunct/>
              <w:topLinePunct w:val="0"/>
              <w:autoSpaceDE/>
              <w:autoSpaceDN/>
              <w:bidi w:val="0"/>
              <w:adjustRightInd w:val="0"/>
              <w:snapToGrid w:val="0"/>
              <w:spacing w:line="400" w:lineRule="exact"/>
              <w:ind w:firstLine="0" w:firstLineChars="0"/>
              <w:textAlignment w:val="center"/>
              <w:rPr>
                <w:rFonts w:hint="eastAsia" w:ascii="仿宋_GB2312" w:hAnsi="仿宋_GB2312" w:eastAsia="仿宋_GB2312" w:cs="仿宋_GB2312"/>
                <w:color w:val="auto"/>
                <w:kern w:val="0"/>
                <w:sz w:val="20"/>
                <w:szCs w:val="20"/>
                <w:lang w:bidi="ar"/>
              </w:rPr>
            </w:pPr>
            <w:r>
              <w:rPr>
                <w:rFonts w:hint="eastAsia" w:ascii="仿宋_GB2312" w:hAnsi="仿宋_GB2312" w:eastAsia="仿宋_GB2312" w:cs="仿宋_GB2312"/>
                <w:color w:val="auto"/>
                <w:kern w:val="0"/>
                <w:sz w:val="20"/>
                <w:szCs w:val="20"/>
                <w:lang w:bidi="ar"/>
              </w:rPr>
              <w:t>□异常；具体情况：</w:t>
            </w:r>
          </w:p>
        </w:tc>
        <w:tc>
          <w:tcPr>
            <w:tcW w:w="13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400" w:lineRule="exact"/>
              <w:ind w:firstLine="0" w:firstLineChars="0"/>
              <w:textAlignment w:val="center"/>
              <w:rPr>
                <w:rFonts w:hint="eastAsia" w:ascii="仿宋_GB2312" w:hAnsi="仿宋_GB2312" w:eastAsia="仿宋_GB2312" w:cs="仿宋_GB2312"/>
                <w:color w:val="auto"/>
                <w:kern w:val="0"/>
                <w:sz w:val="20"/>
                <w:szCs w:val="20"/>
                <w:lang w:bidi="ar"/>
              </w:rPr>
            </w:pPr>
            <w:r>
              <w:rPr>
                <w:rFonts w:hint="eastAsia" w:ascii="仿宋_GB2312" w:hAnsi="仿宋_GB2312" w:eastAsia="仿宋_GB2312" w:cs="仿宋_GB2312"/>
                <w:color w:val="auto"/>
                <w:kern w:val="0"/>
                <w:sz w:val="20"/>
                <w:szCs w:val="20"/>
                <w:lang w:bidi="ar"/>
              </w:rPr>
              <w:t>□是  □否</w:t>
            </w:r>
          </w:p>
        </w:tc>
        <w:tc>
          <w:tcPr>
            <w:tcW w:w="4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400" w:lineRule="exact"/>
              <w:ind w:firstLine="0" w:firstLineChars="0"/>
              <w:textAlignment w:val="center"/>
              <w:rPr>
                <w:rFonts w:hint="eastAsia" w:ascii="仿宋_GB2312" w:hAnsi="仿宋_GB2312" w:eastAsia="仿宋_GB2312" w:cs="仿宋_GB2312"/>
                <w:color w:val="auto"/>
                <w:kern w:val="0"/>
                <w:sz w:val="20"/>
                <w:szCs w:val="20"/>
                <w:lang w:bidi="ar"/>
              </w:rPr>
            </w:pPr>
            <w:r>
              <w:rPr>
                <w:rFonts w:hint="eastAsia" w:ascii="仿宋_GB2312" w:hAnsi="仿宋_GB2312" w:eastAsia="仿宋_GB2312" w:cs="仿宋_GB2312"/>
                <w:color w:val="auto"/>
                <w:kern w:val="0"/>
                <w:sz w:val="20"/>
                <w:szCs w:val="20"/>
                <w:lang w:bidi="ar"/>
              </w:rPr>
              <w:t>□否</w:t>
            </w:r>
          </w:p>
        </w:tc>
        <w:tc>
          <w:tcPr>
            <w:tcW w:w="2009"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widowControl/>
              <w:kinsoku/>
              <w:wordWrap/>
              <w:overflowPunct/>
              <w:topLinePunct w:val="0"/>
              <w:autoSpaceDE/>
              <w:autoSpaceDN/>
              <w:bidi w:val="0"/>
              <w:adjustRightInd w:val="0"/>
              <w:snapToGrid w:val="0"/>
              <w:spacing w:line="400" w:lineRule="exact"/>
              <w:ind w:firstLine="0" w:firstLineChars="0"/>
              <w:textAlignment w:val="center"/>
              <w:rPr>
                <w:rFonts w:hint="eastAsia" w:ascii="仿宋_GB2312" w:hAnsi="仿宋_GB2312" w:eastAsia="仿宋_GB2312" w:cs="仿宋_GB2312"/>
                <w:color w:val="auto"/>
                <w:kern w:val="0"/>
                <w:sz w:val="20"/>
                <w:szCs w:val="20"/>
                <w:lang w:bidi="ar"/>
              </w:rPr>
            </w:pPr>
            <w:r>
              <w:rPr>
                <w:rFonts w:hint="eastAsia" w:ascii="仿宋_GB2312" w:hAnsi="仿宋_GB2312" w:eastAsia="仿宋_GB2312" w:cs="仿宋_GB2312"/>
                <w:color w:val="auto"/>
                <w:kern w:val="0"/>
                <w:sz w:val="20"/>
                <w:szCs w:val="20"/>
                <w:lang w:bidi="ar"/>
              </w:rPr>
              <w:t>□是；具体地点：</w:t>
            </w:r>
          </w:p>
        </w:tc>
        <w:tc>
          <w:tcPr>
            <w:tcW w:w="105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400" w:lineRule="exact"/>
              <w:ind w:firstLine="0" w:firstLineChars="0"/>
              <w:textAlignment w:val="center"/>
              <w:rPr>
                <w:rFonts w:hint="eastAsia" w:ascii="仿宋_GB2312" w:hAnsi="仿宋_GB2312" w:eastAsia="仿宋_GB2312" w:cs="仿宋_GB2312"/>
                <w:color w:val="auto"/>
                <w:kern w:val="0"/>
                <w:sz w:val="20"/>
                <w:szCs w:val="20"/>
                <w:lang w:bidi="ar"/>
              </w:rPr>
            </w:pPr>
            <w:r>
              <w:rPr>
                <w:rFonts w:hint="eastAsia" w:ascii="仿宋_GB2312" w:hAnsi="仿宋_GB2312" w:eastAsia="仿宋_GB2312" w:cs="仿宋_GB2312"/>
                <w:color w:val="auto"/>
                <w:kern w:val="0"/>
                <w:sz w:val="20"/>
                <w:szCs w:val="20"/>
                <w:lang w:bidi="ar"/>
              </w:rPr>
              <w:t>□是  □否</w:t>
            </w:r>
          </w:p>
        </w:tc>
      </w:tr>
      <w:tr>
        <w:tblPrEx>
          <w:tblCellMar>
            <w:top w:w="15" w:type="dxa"/>
            <w:left w:w="15" w:type="dxa"/>
            <w:bottom w:w="15" w:type="dxa"/>
            <w:right w:w="15" w:type="dxa"/>
          </w:tblCellMar>
        </w:tblPrEx>
        <w:trPr>
          <w:trHeight w:val="510" w:hRule="atLeast"/>
          <w:jc w:val="center"/>
        </w:trPr>
        <w:tc>
          <w:tcPr>
            <w:tcW w:w="59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400" w:lineRule="exact"/>
              <w:ind w:firstLine="0" w:firstLineChars="0"/>
              <w:jc w:val="center"/>
              <w:textAlignment w:val="center"/>
              <w:rPr>
                <w:rFonts w:hint="eastAsia" w:ascii="仿宋_GB2312" w:hAnsi="仿宋_GB2312" w:eastAsia="仿宋_GB2312" w:cs="仿宋_GB2312"/>
                <w:color w:val="auto"/>
                <w:kern w:val="0"/>
                <w:sz w:val="20"/>
                <w:szCs w:val="20"/>
                <w:lang w:bidi="ar"/>
              </w:rPr>
            </w:pPr>
            <w:r>
              <w:rPr>
                <w:rFonts w:hint="eastAsia" w:ascii="仿宋_GB2312" w:hAnsi="仿宋_GB2312" w:eastAsia="仿宋_GB2312" w:cs="仿宋_GB2312"/>
                <w:color w:val="auto"/>
                <w:kern w:val="0"/>
                <w:sz w:val="20"/>
                <w:szCs w:val="20"/>
                <w:lang w:bidi="ar"/>
              </w:rPr>
              <w:t>11</w:t>
            </w:r>
          </w:p>
        </w:tc>
        <w:tc>
          <w:tcPr>
            <w:tcW w:w="9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400" w:lineRule="exact"/>
              <w:ind w:left="0" w:leftChars="0" w:right="0" w:rightChars="0" w:firstLine="0" w:firstLineChars="0"/>
              <w:jc w:val="center"/>
              <w:textAlignment w:val="center"/>
              <w:outlineLvl w:val="9"/>
              <w:rPr>
                <w:rFonts w:hint="eastAsia" w:ascii="仿宋_GB2312" w:hAnsi="仿宋_GB2312" w:eastAsia="仿宋_GB2312" w:cs="仿宋_GB2312"/>
                <w:color w:val="auto"/>
                <w:kern w:val="0"/>
                <w:sz w:val="20"/>
                <w:szCs w:val="20"/>
                <w:lang w:bidi="ar"/>
              </w:rPr>
            </w:pPr>
            <w:r>
              <w:rPr>
                <w:rFonts w:hint="eastAsia" w:ascii="仿宋_GB2312" w:hAnsi="仿宋_GB2312" w:eastAsia="仿宋_GB2312" w:cs="仿宋_GB2312"/>
                <w:color w:val="auto"/>
                <w:sz w:val="20"/>
                <w:szCs w:val="20"/>
              </w:rPr>
              <w:t>1月4日</w:t>
            </w:r>
          </w:p>
        </w:tc>
        <w:tc>
          <w:tcPr>
            <w:tcW w:w="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400" w:lineRule="exact"/>
              <w:ind w:firstLine="0" w:firstLineChars="0"/>
              <w:textAlignment w:val="center"/>
              <w:rPr>
                <w:rFonts w:hint="eastAsia" w:ascii="仿宋_GB2312" w:hAnsi="仿宋_GB2312" w:eastAsia="仿宋_GB2312" w:cs="仿宋_GB2312"/>
                <w:color w:val="auto"/>
                <w:kern w:val="0"/>
                <w:sz w:val="20"/>
                <w:szCs w:val="20"/>
                <w:lang w:bidi="ar"/>
              </w:rPr>
            </w:pPr>
            <w:r>
              <w:rPr>
                <w:rFonts w:hint="eastAsia" w:ascii="仿宋_GB2312" w:hAnsi="仿宋_GB2312" w:eastAsia="仿宋_GB2312" w:cs="仿宋_GB2312"/>
                <w:color w:val="auto"/>
                <w:kern w:val="0"/>
                <w:sz w:val="20"/>
                <w:szCs w:val="20"/>
                <w:lang w:bidi="ar"/>
              </w:rPr>
              <w:t>□正常</w:t>
            </w:r>
          </w:p>
        </w:tc>
        <w:tc>
          <w:tcPr>
            <w:tcW w:w="2998"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widowControl/>
              <w:kinsoku/>
              <w:wordWrap/>
              <w:overflowPunct/>
              <w:topLinePunct w:val="0"/>
              <w:autoSpaceDE/>
              <w:autoSpaceDN/>
              <w:bidi w:val="0"/>
              <w:adjustRightInd w:val="0"/>
              <w:snapToGrid w:val="0"/>
              <w:spacing w:line="400" w:lineRule="exact"/>
              <w:ind w:firstLine="0" w:firstLineChars="0"/>
              <w:textAlignment w:val="center"/>
              <w:rPr>
                <w:rFonts w:hint="eastAsia" w:ascii="仿宋_GB2312" w:hAnsi="仿宋_GB2312" w:eastAsia="仿宋_GB2312" w:cs="仿宋_GB2312"/>
                <w:color w:val="auto"/>
                <w:kern w:val="0"/>
                <w:sz w:val="20"/>
                <w:szCs w:val="20"/>
                <w:lang w:bidi="ar"/>
              </w:rPr>
            </w:pPr>
            <w:r>
              <w:rPr>
                <w:rFonts w:hint="eastAsia" w:ascii="仿宋_GB2312" w:hAnsi="仿宋_GB2312" w:eastAsia="仿宋_GB2312" w:cs="仿宋_GB2312"/>
                <w:color w:val="auto"/>
                <w:kern w:val="0"/>
                <w:sz w:val="20"/>
                <w:szCs w:val="20"/>
                <w:lang w:bidi="ar"/>
              </w:rPr>
              <w:t>□异常；具体情况：</w:t>
            </w:r>
          </w:p>
        </w:tc>
        <w:tc>
          <w:tcPr>
            <w:tcW w:w="13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400" w:lineRule="exact"/>
              <w:ind w:firstLine="0" w:firstLineChars="0"/>
              <w:textAlignment w:val="center"/>
              <w:rPr>
                <w:rFonts w:hint="eastAsia" w:ascii="仿宋_GB2312" w:hAnsi="仿宋_GB2312" w:eastAsia="仿宋_GB2312" w:cs="仿宋_GB2312"/>
                <w:color w:val="auto"/>
                <w:kern w:val="0"/>
                <w:sz w:val="20"/>
                <w:szCs w:val="20"/>
                <w:lang w:bidi="ar"/>
              </w:rPr>
            </w:pPr>
            <w:r>
              <w:rPr>
                <w:rFonts w:hint="eastAsia" w:ascii="仿宋_GB2312" w:hAnsi="仿宋_GB2312" w:eastAsia="仿宋_GB2312" w:cs="仿宋_GB2312"/>
                <w:color w:val="auto"/>
                <w:kern w:val="0"/>
                <w:sz w:val="20"/>
                <w:szCs w:val="20"/>
                <w:lang w:bidi="ar"/>
              </w:rPr>
              <w:t>□是  □否</w:t>
            </w:r>
          </w:p>
        </w:tc>
        <w:tc>
          <w:tcPr>
            <w:tcW w:w="4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400" w:lineRule="exact"/>
              <w:ind w:firstLine="0" w:firstLineChars="0"/>
              <w:textAlignment w:val="center"/>
              <w:rPr>
                <w:rFonts w:hint="eastAsia" w:ascii="仿宋_GB2312" w:hAnsi="仿宋_GB2312" w:eastAsia="仿宋_GB2312" w:cs="仿宋_GB2312"/>
                <w:color w:val="auto"/>
                <w:kern w:val="0"/>
                <w:sz w:val="20"/>
                <w:szCs w:val="20"/>
                <w:lang w:bidi="ar"/>
              </w:rPr>
            </w:pPr>
            <w:r>
              <w:rPr>
                <w:rFonts w:hint="eastAsia" w:ascii="仿宋_GB2312" w:hAnsi="仿宋_GB2312" w:eastAsia="仿宋_GB2312" w:cs="仿宋_GB2312"/>
                <w:color w:val="auto"/>
                <w:kern w:val="0"/>
                <w:sz w:val="20"/>
                <w:szCs w:val="20"/>
                <w:lang w:bidi="ar"/>
              </w:rPr>
              <w:t>□否</w:t>
            </w:r>
          </w:p>
        </w:tc>
        <w:tc>
          <w:tcPr>
            <w:tcW w:w="2009"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widowControl/>
              <w:kinsoku/>
              <w:wordWrap/>
              <w:overflowPunct/>
              <w:topLinePunct w:val="0"/>
              <w:autoSpaceDE/>
              <w:autoSpaceDN/>
              <w:bidi w:val="0"/>
              <w:adjustRightInd w:val="0"/>
              <w:snapToGrid w:val="0"/>
              <w:spacing w:line="400" w:lineRule="exact"/>
              <w:ind w:firstLine="0" w:firstLineChars="0"/>
              <w:textAlignment w:val="center"/>
              <w:rPr>
                <w:rFonts w:hint="eastAsia" w:ascii="仿宋_GB2312" w:hAnsi="仿宋_GB2312" w:eastAsia="仿宋_GB2312" w:cs="仿宋_GB2312"/>
                <w:color w:val="auto"/>
                <w:kern w:val="0"/>
                <w:sz w:val="20"/>
                <w:szCs w:val="20"/>
                <w:lang w:bidi="ar"/>
              </w:rPr>
            </w:pPr>
            <w:r>
              <w:rPr>
                <w:rFonts w:hint="eastAsia" w:ascii="仿宋_GB2312" w:hAnsi="仿宋_GB2312" w:eastAsia="仿宋_GB2312" w:cs="仿宋_GB2312"/>
                <w:color w:val="auto"/>
                <w:kern w:val="0"/>
                <w:sz w:val="20"/>
                <w:szCs w:val="20"/>
                <w:lang w:bidi="ar"/>
              </w:rPr>
              <w:t>□是；具体地点：</w:t>
            </w:r>
          </w:p>
        </w:tc>
        <w:tc>
          <w:tcPr>
            <w:tcW w:w="105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400" w:lineRule="exact"/>
              <w:ind w:firstLine="0" w:firstLineChars="0"/>
              <w:textAlignment w:val="center"/>
              <w:rPr>
                <w:rFonts w:hint="eastAsia" w:ascii="仿宋_GB2312" w:hAnsi="仿宋_GB2312" w:eastAsia="仿宋_GB2312" w:cs="仿宋_GB2312"/>
                <w:color w:val="auto"/>
                <w:kern w:val="0"/>
                <w:sz w:val="20"/>
                <w:szCs w:val="20"/>
                <w:lang w:bidi="ar"/>
              </w:rPr>
            </w:pPr>
            <w:r>
              <w:rPr>
                <w:rFonts w:hint="eastAsia" w:ascii="仿宋_GB2312" w:hAnsi="仿宋_GB2312" w:eastAsia="仿宋_GB2312" w:cs="仿宋_GB2312"/>
                <w:color w:val="auto"/>
                <w:kern w:val="0"/>
                <w:sz w:val="20"/>
                <w:szCs w:val="20"/>
                <w:lang w:bidi="ar"/>
              </w:rPr>
              <w:t>□是  □否</w:t>
            </w:r>
          </w:p>
        </w:tc>
      </w:tr>
      <w:tr>
        <w:tblPrEx>
          <w:tblCellMar>
            <w:top w:w="15" w:type="dxa"/>
            <w:left w:w="15" w:type="dxa"/>
            <w:bottom w:w="15" w:type="dxa"/>
            <w:right w:w="15" w:type="dxa"/>
          </w:tblCellMar>
        </w:tblPrEx>
        <w:trPr>
          <w:trHeight w:val="510" w:hRule="atLeast"/>
          <w:jc w:val="center"/>
        </w:trPr>
        <w:tc>
          <w:tcPr>
            <w:tcW w:w="59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400" w:lineRule="exact"/>
              <w:ind w:firstLine="0" w:firstLineChars="0"/>
              <w:jc w:val="center"/>
              <w:textAlignment w:val="center"/>
              <w:rPr>
                <w:rFonts w:hint="eastAsia" w:ascii="仿宋_GB2312" w:hAnsi="仿宋_GB2312" w:eastAsia="仿宋_GB2312" w:cs="仿宋_GB2312"/>
                <w:color w:val="auto"/>
                <w:kern w:val="0"/>
                <w:sz w:val="20"/>
                <w:szCs w:val="20"/>
                <w:lang w:bidi="ar"/>
              </w:rPr>
            </w:pPr>
            <w:r>
              <w:rPr>
                <w:rFonts w:hint="eastAsia" w:ascii="仿宋_GB2312" w:hAnsi="仿宋_GB2312" w:eastAsia="仿宋_GB2312" w:cs="仿宋_GB2312"/>
                <w:color w:val="auto"/>
                <w:kern w:val="0"/>
                <w:sz w:val="20"/>
                <w:szCs w:val="20"/>
                <w:lang w:bidi="ar"/>
              </w:rPr>
              <w:t>12</w:t>
            </w:r>
          </w:p>
        </w:tc>
        <w:tc>
          <w:tcPr>
            <w:tcW w:w="9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400" w:lineRule="exact"/>
              <w:ind w:left="0" w:leftChars="0" w:right="0" w:rightChars="0" w:firstLine="0" w:firstLineChars="0"/>
              <w:jc w:val="center"/>
              <w:textAlignment w:val="center"/>
              <w:outlineLvl w:val="9"/>
              <w:rPr>
                <w:rFonts w:hint="eastAsia" w:ascii="仿宋_GB2312" w:hAnsi="仿宋_GB2312" w:eastAsia="仿宋_GB2312" w:cs="仿宋_GB2312"/>
                <w:color w:val="auto"/>
                <w:kern w:val="0"/>
                <w:sz w:val="20"/>
                <w:szCs w:val="20"/>
                <w:lang w:bidi="ar"/>
              </w:rPr>
            </w:pPr>
            <w:r>
              <w:rPr>
                <w:rFonts w:hint="eastAsia" w:ascii="仿宋_GB2312" w:hAnsi="仿宋_GB2312" w:eastAsia="仿宋_GB2312" w:cs="仿宋_GB2312"/>
                <w:color w:val="auto"/>
                <w:sz w:val="20"/>
                <w:szCs w:val="20"/>
              </w:rPr>
              <w:t>1月5日</w:t>
            </w:r>
          </w:p>
        </w:tc>
        <w:tc>
          <w:tcPr>
            <w:tcW w:w="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400" w:lineRule="exact"/>
              <w:ind w:firstLine="0" w:firstLineChars="0"/>
              <w:textAlignment w:val="center"/>
              <w:rPr>
                <w:rFonts w:hint="eastAsia" w:ascii="仿宋_GB2312" w:hAnsi="仿宋_GB2312" w:eastAsia="仿宋_GB2312" w:cs="仿宋_GB2312"/>
                <w:color w:val="auto"/>
                <w:kern w:val="0"/>
                <w:sz w:val="20"/>
                <w:szCs w:val="20"/>
                <w:lang w:bidi="ar"/>
              </w:rPr>
            </w:pPr>
            <w:r>
              <w:rPr>
                <w:rFonts w:hint="eastAsia" w:ascii="仿宋_GB2312" w:hAnsi="仿宋_GB2312" w:eastAsia="仿宋_GB2312" w:cs="仿宋_GB2312"/>
                <w:color w:val="auto"/>
                <w:kern w:val="0"/>
                <w:sz w:val="20"/>
                <w:szCs w:val="20"/>
                <w:lang w:bidi="ar"/>
              </w:rPr>
              <w:t>□正常</w:t>
            </w:r>
          </w:p>
        </w:tc>
        <w:tc>
          <w:tcPr>
            <w:tcW w:w="2998"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widowControl/>
              <w:kinsoku/>
              <w:wordWrap/>
              <w:overflowPunct/>
              <w:topLinePunct w:val="0"/>
              <w:autoSpaceDE/>
              <w:autoSpaceDN/>
              <w:bidi w:val="0"/>
              <w:adjustRightInd w:val="0"/>
              <w:snapToGrid w:val="0"/>
              <w:spacing w:line="400" w:lineRule="exact"/>
              <w:ind w:firstLine="0" w:firstLineChars="0"/>
              <w:textAlignment w:val="center"/>
              <w:rPr>
                <w:rFonts w:hint="eastAsia" w:ascii="仿宋_GB2312" w:hAnsi="仿宋_GB2312" w:eastAsia="仿宋_GB2312" w:cs="仿宋_GB2312"/>
                <w:color w:val="auto"/>
                <w:kern w:val="0"/>
                <w:sz w:val="20"/>
                <w:szCs w:val="20"/>
                <w:lang w:bidi="ar"/>
              </w:rPr>
            </w:pPr>
            <w:r>
              <w:rPr>
                <w:rFonts w:hint="eastAsia" w:ascii="仿宋_GB2312" w:hAnsi="仿宋_GB2312" w:eastAsia="仿宋_GB2312" w:cs="仿宋_GB2312"/>
                <w:color w:val="auto"/>
                <w:kern w:val="0"/>
                <w:sz w:val="20"/>
                <w:szCs w:val="20"/>
                <w:lang w:bidi="ar"/>
              </w:rPr>
              <w:t>□异常；具体情况：</w:t>
            </w:r>
          </w:p>
        </w:tc>
        <w:tc>
          <w:tcPr>
            <w:tcW w:w="13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400" w:lineRule="exact"/>
              <w:ind w:firstLine="0" w:firstLineChars="0"/>
              <w:textAlignment w:val="center"/>
              <w:rPr>
                <w:rFonts w:hint="eastAsia" w:ascii="仿宋_GB2312" w:hAnsi="仿宋_GB2312" w:eastAsia="仿宋_GB2312" w:cs="仿宋_GB2312"/>
                <w:color w:val="auto"/>
                <w:kern w:val="0"/>
                <w:sz w:val="20"/>
                <w:szCs w:val="20"/>
                <w:lang w:bidi="ar"/>
              </w:rPr>
            </w:pPr>
            <w:r>
              <w:rPr>
                <w:rFonts w:hint="eastAsia" w:ascii="仿宋_GB2312" w:hAnsi="仿宋_GB2312" w:eastAsia="仿宋_GB2312" w:cs="仿宋_GB2312"/>
                <w:color w:val="auto"/>
                <w:kern w:val="0"/>
                <w:sz w:val="20"/>
                <w:szCs w:val="20"/>
                <w:lang w:bidi="ar"/>
              </w:rPr>
              <w:t>□是  □否</w:t>
            </w:r>
          </w:p>
        </w:tc>
        <w:tc>
          <w:tcPr>
            <w:tcW w:w="4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400" w:lineRule="exact"/>
              <w:ind w:firstLine="0" w:firstLineChars="0"/>
              <w:textAlignment w:val="center"/>
              <w:rPr>
                <w:rFonts w:hint="eastAsia" w:ascii="仿宋_GB2312" w:hAnsi="仿宋_GB2312" w:eastAsia="仿宋_GB2312" w:cs="仿宋_GB2312"/>
                <w:color w:val="auto"/>
                <w:kern w:val="0"/>
                <w:sz w:val="20"/>
                <w:szCs w:val="20"/>
                <w:lang w:bidi="ar"/>
              </w:rPr>
            </w:pPr>
            <w:r>
              <w:rPr>
                <w:rFonts w:hint="eastAsia" w:ascii="仿宋_GB2312" w:hAnsi="仿宋_GB2312" w:eastAsia="仿宋_GB2312" w:cs="仿宋_GB2312"/>
                <w:color w:val="auto"/>
                <w:kern w:val="0"/>
                <w:sz w:val="20"/>
                <w:szCs w:val="20"/>
                <w:lang w:bidi="ar"/>
              </w:rPr>
              <w:t>□否</w:t>
            </w:r>
          </w:p>
        </w:tc>
        <w:tc>
          <w:tcPr>
            <w:tcW w:w="2009"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widowControl/>
              <w:kinsoku/>
              <w:wordWrap/>
              <w:overflowPunct/>
              <w:topLinePunct w:val="0"/>
              <w:autoSpaceDE/>
              <w:autoSpaceDN/>
              <w:bidi w:val="0"/>
              <w:adjustRightInd w:val="0"/>
              <w:snapToGrid w:val="0"/>
              <w:spacing w:line="400" w:lineRule="exact"/>
              <w:ind w:firstLine="0" w:firstLineChars="0"/>
              <w:textAlignment w:val="center"/>
              <w:rPr>
                <w:rFonts w:hint="eastAsia" w:ascii="仿宋_GB2312" w:hAnsi="仿宋_GB2312" w:eastAsia="仿宋_GB2312" w:cs="仿宋_GB2312"/>
                <w:color w:val="auto"/>
                <w:kern w:val="0"/>
                <w:sz w:val="20"/>
                <w:szCs w:val="20"/>
                <w:lang w:bidi="ar"/>
              </w:rPr>
            </w:pPr>
            <w:r>
              <w:rPr>
                <w:rFonts w:hint="eastAsia" w:ascii="仿宋_GB2312" w:hAnsi="仿宋_GB2312" w:eastAsia="仿宋_GB2312" w:cs="仿宋_GB2312"/>
                <w:color w:val="auto"/>
                <w:kern w:val="0"/>
                <w:sz w:val="20"/>
                <w:szCs w:val="20"/>
                <w:lang w:bidi="ar"/>
              </w:rPr>
              <w:t>□是；具体地点：</w:t>
            </w:r>
          </w:p>
        </w:tc>
        <w:tc>
          <w:tcPr>
            <w:tcW w:w="105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400" w:lineRule="exact"/>
              <w:ind w:firstLine="0" w:firstLineChars="0"/>
              <w:textAlignment w:val="center"/>
              <w:rPr>
                <w:rFonts w:hint="eastAsia" w:ascii="仿宋_GB2312" w:hAnsi="仿宋_GB2312" w:eastAsia="仿宋_GB2312" w:cs="仿宋_GB2312"/>
                <w:color w:val="auto"/>
                <w:kern w:val="0"/>
                <w:sz w:val="20"/>
                <w:szCs w:val="20"/>
                <w:lang w:bidi="ar"/>
              </w:rPr>
            </w:pPr>
            <w:r>
              <w:rPr>
                <w:rFonts w:hint="eastAsia" w:ascii="仿宋_GB2312" w:hAnsi="仿宋_GB2312" w:eastAsia="仿宋_GB2312" w:cs="仿宋_GB2312"/>
                <w:color w:val="auto"/>
                <w:kern w:val="0"/>
                <w:sz w:val="20"/>
                <w:szCs w:val="20"/>
                <w:lang w:bidi="ar"/>
              </w:rPr>
              <w:t>□是  □否</w:t>
            </w:r>
          </w:p>
        </w:tc>
      </w:tr>
      <w:tr>
        <w:tblPrEx>
          <w:tblCellMar>
            <w:top w:w="15" w:type="dxa"/>
            <w:left w:w="15" w:type="dxa"/>
            <w:bottom w:w="15" w:type="dxa"/>
            <w:right w:w="15" w:type="dxa"/>
          </w:tblCellMar>
        </w:tblPrEx>
        <w:trPr>
          <w:trHeight w:val="510" w:hRule="atLeast"/>
          <w:jc w:val="center"/>
        </w:trPr>
        <w:tc>
          <w:tcPr>
            <w:tcW w:w="59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400" w:lineRule="exact"/>
              <w:ind w:firstLine="0" w:firstLineChars="0"/>
              <w:jc w:val="center"/>
              <w:textAlignment w:val="center"/>
              <w:rPr>
                <w:rFonts w:hint="eastAsia" w:ascii="仿宋_GB2312" w:hAnsi="仿宋_GB2312" w:eastAsia="仿宋_GB2312" w:cs="仿宋_GB2312"/>
                <w:color w:val="auto"/>
                <w:kern w:val="0"/>
                <w:sz w:val="20"/>
                <w:szCs w:val="20"/>
                <w:lang w:bidi="ar"/>
              </w:rPr>
            </w:pPr>
            <w:r>
              <w:rPr>
                <w:rFonts w:hint="eastAsia" w:ascii="仿宋_GB2312" w:hAnsi="仿宋_GB2312" w:eastAsia="仿宋_GB2312" w:cs="仿宋_GB2312"/>
                <w:color w:val="auto"/>
                <w:kern w:val="0"/>
                <w:sz w:val="20"/>
                <w:szCs w:val="20"/>
                <w:lang w:bidi="ar"/>
              </w:rPr>
              <w:t>13</w:t>
            </w:r>
          </w:p>
        </w:tc>
        <w:tc>
          <w:tcPr>
            <w:tcW w:w="9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400" w:lineRule="exact"/>
              <w:ind w:left="0" w:leftChars="0" w:right="0" w:rightChars="0" w:firstLine="0" w:firstLineChars="0"/>
              <w:jc w:val="center"/>
              <w:textAlignment w:val="center"/>
              <w:outlineLvl w:val="9"/>
              <w:rPr>
                <w:rFonts w:hint="eastAsia" w:ascii="仿宋_GB2312" w:hAnsi="仿宋_GB2312" w:eastAsia="仿宋_GB2312" w:cs="仿宋_GB2312"/>
                <w:color w:val="auto"/>
                <w:kern w:val="0"/>
                <w:sz w:val="20"/>
                <w:szCs w:val="20"/>
                <w:lang w:bidi="ar"/>
              </w:rPr>
            </w:pPr>
            <w:r>
              <w:rPr>
                <w:rFonts w:hint="eastAsia" w:ascii="仿宋_GB2312" w:hAnsi="仿宋_GB2312" w:eastAsia="仿宋_GB2312" w:cs="仿宋_GB2312"/>
                <w:color w:val="auto"/>
                <w:sz w:val="20"/>
                <w:szCs w:val="20"/>
              </w:rPr>
              <w:t>1月6日</w:t>
            </w:r>
          </w:p>
        </w:tc>
        <w:tc>
          <w:tcPr>
            <w:tcW w:w="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400" w:lineRule="exact"/>
              <w:ind w:firstLine="0" w:firstLineChars="0"/>
              <w:textAlignment w:val="center"/>
              <w:rPr>
                <w:rFonts w:hint="eastAsia" w:ascii="仿宋_GB2312" w:hAnsi="仿宋_GB2312" w:eastAsia="仿宋_GB2312" w:cs="仿宋_GB2312"/>
                <w:color w:val="auto"/>
                <w:kern w:val="0"/>
                <w:sz w:val="20"/>
                <w:szCs w:val="20"/>
                <w:lang w:bidi="ar"/>
              </w:rPr>
            </w:pPr>
            <w:r>
              <w:rPr>
                <w:rFonts w:hint="eastAsia" w:ascii="仿宋_GB2312" w:hAnsi="仿宋_GB2312" w:eastAsia="仿宋_GB2312" w:cs="仿宋_GB2312"/>
                <w:color w:val="auto"/>
                <w:kern w:val="0"/>
                <w:sz w:val="20"/>
                <w:szCs w:val="20"/>
                <w:lang w:bidi="ar"/>
              </w:rPr>
              <w:t>□正常</w:t>
            </w:r>
          </w:p>
        </w:tc>
        <w:tc>
          <w:tcPr>
            <w:tcW w:w="2998"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widowControl/>
              <w:kinsoku/>
              <w:wordWrap/>
              <w:overflowPunct/>
              <w:topLinePunct w:val="0"/>
              <w:autoSpaceDE/>
              <w:autoSpaceDN/>
              <w:bidi w:val="0"/>
              <w:adjustRightInd w:val="0"/>
              <w:snapToGrid w:val="0"/>
              <w:spacing w:line="400" w:lineRule="exact"/>
              <w:ind w:firstLine="0" w:firstLineChars="0"/>
              <w:textAlignment w:val="center"/>
              <w:rPr>
                <w:rFonts w:hint="eastAsia" w:ascii="仿宋_GB2312" w:hAnsi="仿宋_GB2312" w:eastAsia="仿宋_GB2312" w:cs="仿宋_GB2312"/>
                <w:color w:val="auto"/>
                <w:kern w:val="0"/>
                <w:sz w:val="20"/>
                <w:szCs w:val="20"/>
                <w:lang w:bidi="ar"/>
              </w:rPr>
            </w:pPr>
            <w:r>
              <w:rPr>
                <w:rFonts w:hint="eastAsia" w:ascii="仿宋_GB2312" w:hAnsi="仿宋_GB2312" w:eastAsia="仿宋_GB2312" w:cs="仿宋_GB2312"/>
                <w:color w:val="auto"/>
                <w:kern w:val="0"/>
                <w:sz w:val="20"/>
                <w:szCs w:val="20"/>
                <w:lang w:bidi="ar"/>
              </w:rPr>
              <w:t>□异常；具体情况：</w:t>
            </w:r>
          </w:p>
        </w:tc>
        <w:tc>
          <w:tcPr>
            <w:tcW w:w="13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400" w:lineRule="exact"/>
              <w:ind w:firstLine="0" w:firstLineChars="0"/>
              <w:textAlignment w:val="center"/>
              <w:rPr>
                <w:rFonts w:hint="eastAsia" w:ascii="仿宋_GB2312" w:hAnsi="仿宋_GB2312" w:eastAsia="仿宋_GB2312" w:cs="仿宋_GB2312"/>
                <w:color w:val="auto"/>
                <w:kern w:val="0"/>
                <w:sz w:val="20"/>
                <w:szCs w:val="20"/>
                <w:lang w:bidi="ar"/>
              </w:rPr>
            </w:pPr>
            <w:r>
              <w:rPr>
                <w:rFonts w:hint="eastAsia" w:ascii="仿宋_GB2312" w:hAnsi="仿宋_GB2312" w:eastAsia="仿宋_GB2312" w:cs="仿宋_GB2312"/>
                <w:color w:val="auto"/>
                <w:kern w:val="0"/>
                <w:sz w:val="20"/>
                <w:szCs w:val="20"/>
                <w:lang w:bidi="ar"/>
              </w:rPr>
              <w:t>□是  □否</w:t>
            </w:r>
          </w:p>
        </w:tc>
        <w:tc>
          <w:tcPr>
            <w:tcW w:w="4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400" w:lineRule="exact"/>
              <w:ind w:firstLine="0" w:firstLineChars="0"/>
              <w:textAlignment w:val="center"/>
              <w:rPr>
                <w:rFonts w:hint="eastAsia" w:ascii="仿宋_GB2312" w:hAnsi="仿宋_GB2312" w:eastAsia="仿宋_GB2312" w:cs="仿宋_GB2312"/>
                <w:color w:val="auto"/>
                <w:kern w:val="0"/>
                <w:sz w:val="20"/>
                <w:szCs w:val="20"/>
                <w:lang w:bidi="ar"/>
              </w:rPr>
            </w:pPr>
            <w:r>
              <w:rPr>
                <w:rFonts w:hint="eastAsia" w:ascii="仿宋_GB2312" w:hAnsi="仿宋_GB2312" w:eastAsia="仿宋_GB2312" w:cs="仿宋_GB2312"/>
                <w:color w:val="auto"/>
                <w:kern w:val="0"/>
                <w:sz w:val="20"/>
                <w:szCs w:val="20"/>
                <w:lang w:bidi="ar"/>
              </w:rPr>
              <w:t>□否</w:t>
            </w:r>
          </w:p>
        </w:tc>
        <w:tc>
          <w:tcPr>
            <w:tcW w:w="2009"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widowControl/>
              <w:kinsoku/>
              <w:wordWrap/>
              <w:overflowPunct/>
              <w:topLinePunct w:val="0"/>
              <w:autoSpaceDE/>
              <w:autoSpaceDN/>
              <w:bidi w:val="0"/>
              <w:adjustRightInd w:val="0"/>
              <w:snapToGrid w:val="0"/>
              <w:spacing w:line="400" w:lineRule="exact"/>
              <w:ind w:firstLine="0" w:firstLineChars="0"/>
              <w:textAlignment w:val="center"/>
              <w:rPr>
                <w:rFonts w:hint="eastAsia" w:ascii="仿宋_GB2312" w:hAnsi="仿宋_GB2312" w:eastAsia="仿宋_GB2312" w:cs="仿宋_GB2312"/>
                <w:color w:val="auto"/>
                <w:kern w:val="0"/>
                <w:sz w:val="20"/>
                <w:szCs w:val="20"/>
                <w:lang w:bidi="ar"/>
              </w:rPr>
            </w:pPr>
            <w:r>
              <w:rPr>
                <w:rFonts w:hint="eastAsia" w:ascii="仿宋_GB2312" w:hAnsi="仿宋_GB2312" w:eastAsia="仿宋_GB2312" w:cs="仿宋_GB2312"/>
                <w:color w:val="auto"/>
                <w:kern w:val="0"/>
                <w:sz w:val="20"/>
                <w:szCs w:val="20"/>
                <w:lang w:bidi="ar"/>
              </w:rPr>
              <w:t>□是；具体地点：</w:t>
            </w:r>
          </w:p>
        </w:tc>
        <w:tc>
          <w:tcPr>
            <w:tcW w:w="105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400" w:lineRule="exact"/>
              <w:ind w:firstLine="0" w:firstLineChars="0"/>
              <w:textAlignment w:val="center"/>
              <w:rPr>
                <w:rFonts w:hint="eastAsia" w:ascii="仿宋_GB2312" w:hAnsi="仿宋_GB2312" w:eastAsia="仿宋_GB2312" w:cs="仿宋_GB2312"/>
                <w:color w:val="auto"/>
                <w:kern w:val="0"/>
                <w:sz w:val="20"/>
                <w:szCs w:val="20"/>
                <w:lang w:bidi="ar"/>
              </w:rPr>
            </w:pPr>
            <w:r>
              <w:rPr>
                <w:rFonts w:hint="eastAsia" w:ascii="仿宋_GB2312" w:hAnsi="仿宋_GB2312" w:eastAsia="仿宋_GB2312" w:cs="仿宋_GB2312"/>
                <w:color w:val="auto"/>
                <w:kern w:val="0"/>
                <w:sz w:val="20"/>
                <w:szCs w:val="20"/>
                <w:lang w:bidi="ar"/>
              </w:rPr>
              <w:t>□是  □否</w:t>
            </w:r>
          </w:p>
        </w:tc>
      </w:tr>
      <w:tr>
        <w:tblPrEx>
          <w:tblCellMar>
            <w:top w:w="15" w:type="dxa"/>
            <w:left w:w="15" w:type="dxa"/>
            <w:bottom w:w="15" w:type="dxa"/>
            <w:right w:w="15" w:type="dxa"/>
          </w:tblCellMar>
        </w:tblPrEx>
        <w:trPr>
          <w:trHeight w:val="510" w:hRule="atLeast"/>
          <w:jc w:val="center"/>
        </w:trPr>
        <w:tc>
          <w:tcPr>
            <w:tcW w:w="59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400" w:lineRule="exact"/>
              <w:ind w:firstLine="0" w:firstLineChars="0"/>
              <w:jc w:val="center"/>
              <w:textAlignment w:val="center"/>
              <w:rPr>
                <w:rFonts w:hint="eastAsia" w:ascii="仿宋_GB2312" w:hAnsi="仿宋_GB2312" w:eastAsia="仿宋_GB2312" w:cs="仿宋_GB2312"/>
                <w:color w:val="auto"/>
                <w:kern w:val="0"/>
                <w:sz w:val="20"/>
                <w:szCs w:val="20"/>
                <w:lang w:bidi="ar"/>
              </w:rPr>
            </w:pPr>
            <w:r>
              <w:rPr>
                <w:rFonts w:hint="eastAsia" w:ascii="仿宋_GB2312" w:hAnsi="仿宋_GB2312" w:eastAsia="仿宋_GB2312" w:cs="仿宋_GB2312"/>
                <w:color w:val="auto"/>
                <w:kern w:val="0"/>
                <w:sz w:val="20"/>
                <w:szCs w:val="20"/>
                <w:lang w:bidi="ar"/>
              </w:rPr>
              <w:t>14</w:t>
            </w:r>
          </w:p>
        </w:tc>
        <w:tc>
          <w:tcPr>
            <w:tcW w:w="9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400" w:lineRule="exact"/>
              <w:ind w:left="0" w:leftChars="0" w:right="0" w:rightChars="0" w:firstLine="0" w:firstLineChars="0"/>
              <w:jc w:val="center"/>
              <w:textAlignment w:val="center"/>
              <w:outlineLvl w:val="9"/>
              <w:rPr>
                <w:rFonts w:hint="eastAsia" w:ascii="仿宋_GB2312" w:hAnsi="仿宋_GB2312" w:eastAsia="仿宋_GB2312" w:cs="仿宋_GB2312"/>
                <w:color w:val="auto"/>
                <w:kern w:val="0"/>
                <w:sz w:val="20"/>
                <w:szCs w:val="20"/>
                <w:lang w:bidi="ar"/>
              </w:rPr>
            </w:pPr>
            <w:r>
              <w:rPr>
                <w:rFonts w:hint="eastAsia" w:ascii="仿宋_GB2312" w:hAnsi="仿宋_GB2312" w:eastAsia="仿宋_GB2312" w:cs="仿宋_GB2312"/>
                <w:color w:val="auto"/>
                <w:sz w:val="20"/>
                <w:szCs w:val="20"/>
              </w:rPr>
              <w:t>1月7日</w:t>
            </w:r>
          </w:p>
        </w:tc>
        <w:tc>
          <w:tcPr>
            <w:tcW w:w="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400" w:lineRule="exact"/>
              <w:ind w:firstLine="0" w:firstLineChars="0"/>
              <w:textAlignment w:val="center"/>
              <w:rPr>
                <w:rFonts w:hint="eastAsia" w:ascii="仿宋_GB2312" w:hAnsi="仿宋_GB2312" w:eastAsia="仿宋_GB2312" w:cs="仿宋_GB2312"/>
                <w:color w:val="auto"/>
                <w:kern w:val="0"/>
                <w:sz w:val="20"/>
                <w:szCs w:val="20"/>
                <w:lang w:bidi="ar"/>
              </w:rPr>
            </w:pPr>
            <w:r>
              <w:rPr>
                <w:rFonts w:hint="eastAsia" w:ascii="仿宋_GB2312" w:hAnsi="仿宋_GB2312" w:eastAsia="仿宋_GB2312" w:cs="仿宋_GB2312"/>
                <w:color w:val="auto"/>
                <w:kern w:val="0"/>
                <w:sz w:val="20"/>
                <w:szCs w:val="20"/>
                <w:lang w:bidi="ar"/>
              </w:rPr>
              <w:t>□正常</w:t>
            </w:r>
          </w:p>
        </w:tc>
        <w:tc>
          <w:tcPr>
            <w:tcW w:w="2998"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widowControl/>
              <w:kinsoku/>
              <w:wordWrap/>
              <w:overflowPunct/>
              <w:topLinePunct w:val="0"/>
              <w:autoSpaceDE/>
              <w:autoSpaceDN/>
              <w:bidi w:val="0"/>
              <w:adjustRightInd w:val="0"/>
              <w:snapToGrid w:val="0"/>
              <w:spacing w:line="400" w:lineRule="exact"/>
              <w:ind w:firstLine="0" w:firstLineChars="0"/>
              <w:textAlignment w:val="center"/>
              <w:rPr>
                <w:rFonts w:hint="eastAsia" w:ascii="仿宋_GB2312" w:hAnsi="仿宋_GB2312" w:eastAsia="仿宋_GB2312" w:cs="仿宋_GB2312"/>
                <w:color w:val="auto"/>
                <w:kern w:val="0"/>
                <w:sz w:val="20"/>
                <w:szCs w:val="20"/>
                <w:lang w:bidi="ar"/>
              </w:rPr>
            </w:pPr>
            <w:r>
              <w:rPr>
                <w:rFonts w:hint="eastAsia" w:ascii="仿宋_GB2312" w:hAnsi="仿宋_GB2312" w:eastAsia="仿宋_GB2312" w:cs="仿宋_GB2312"/>
                <w:color w:val="auto"/>
                <w:kern w:val="0"/>
                <w:sz w:val="20"/>
                <w:szCs w:val="20"/>
                <w:lang w:bidi="ar"/>
              </w:rPr>
              <w:t>□异常；具体情况：</w:t>
            </w:r>
          </w:p>
        </w:tc>
        <w:tc>
          <w:tcPr>
            <w:tcW w:w="13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400" w:lineRule="exact"/>
              <w:ind w:firstLine="0" w:firstLineChars="0"/>
              <w:textAlignment w:val="center"/>
              <w:rPr>
                <w:rFonts w:hint="eastAsia" w:ascii="仿宋_GB2312" w:hAnsi="仿宋_GB2312" w:eastAsia="仿宋_GB2312" w:cs="仿宋_GB2312"/>
                <w:color w:val="auto"/>
                <w:kern w:val="0"/>
                <w:sz w:val="20"/>
                <w:szCs w:val="20"/>
                <w:lang w:bidi="ar"/>
              </w:rPr>
            </w:pPr>
            <w:r>
              <w:rPr>
                <w:rFonts w:hint="eastAsia" w:ascii="仿宋_GB2312" w:hAnsi="仿宋_GB2312" w:eastAsia="仿宋_GB2312" w:cs="仿宋_GB2312"/>
                <w:color w:val="auto"/>
                <w:kern w:val="0"/>
                <w:sz w:val="20"/>
                <w:szCs w:val="20"/>
                <w:lang w:bidi="ar"/>
              </w:rPr>
              <w:t>□是  □否</w:t>
            </w:r>
          </w:p>
        </w:tc>
        <w:tc>
          <w:tcPr>
            <w:tcW w:w="4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400" w:lineRule="exact"/>
              <w:ind w:firstLine="0" w:firstLineChars="0"/>
              <w:textAlignment w:val="center"/>
              <w:rPr>
                <w:rFonts w:hint="eastAsia" w:ascii="仿宋_GB2312" w:hAnsi="仿宋_GB2312" w:eastAsia="仿宋_GB2312" w:cs="仿宋_GB2312"/>
                <w:color w:val="auto"/>
                <w:kern w:val="0"/>
                <w:sz w:val="20"/>
                <w:szCs w:val="20"/>
                <w:lang w:bidi="ar"/>
              </w:rPr>
            </w:pPr>
            <w:r>
              <w:rPr>
                <w:rFonts w:hint="eastAsia" w:ascii="仿宋_GB2312" w:hAnsi="仿宋_GB2312" w:eastAsia="仿宋_GB2312" w:cs="仿宋_GB2312"/>
                <w:color w:val="auto"/>
                <w:kern w:val="0"/>
                <w:sz w:val="20"/>
                <w:szCs w:val="20"/>
                <w:lang w:bidi="ar"/>
              </w:rPr>
              <w:t>□否</w:t>
            </w:r>
          </w:p>
        </w:tc>
        <w:tc>
          <w:tcPr>
            <w:tcW w:w="2009"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widowControl/>
              <w:kinsoku/>
              <w:wordWrap/>
              <w:overflowPunct/>
              <w:topLinePunct w:val="0"/>
              <w:autoSpaceDE/>
              <w:autoSpaceDN/>
              <w:bidi w:val="0"/>
              <w:adjustRightInd w:val="0"/>
              <w:snapToGrid w:val="0"/>
              <w:spacing w:line="400" w:lineRule="exact"/>
              <w:ind w:firstLine="0" w:firstLineChars="0"/>
              <w:textAlignment w:val="center"/>
              <w:rPr>
                <w:rFonts w:hint="eastAsia" w:ascii="仿宋_GB2312" w:hAnsi="仿宋_GB2312" w:eastAsia="仿宋_GB2312" w:cs="仿宋_GB2312"/>
                <w:color w:val="auto"/>
                <w:kern w:val="0"/>
                <w:sz w:val="20"/>
                <w:szCs w:val="20"/>
                <w:lang w:bidi="ar"/>
              </w:rPr>
            </w:pPr>
            <w:r>
              <w:rPr>
                <w:rFonts w:hint="eastAsia" w:ascii="仿宋_GB2312" w:hAnsi="仿宋_GB2312" w:eastAsia="仿宋_GB2312" w:cs="仿宋_GB2312"/>
                <w:color w:val="auto"/>
                <w:kern w:val="0"/>
                <w:sz w:val="20"/>
                <w:szCs w:val="20"/>
                <w:lang w:bidi="ar"/>
              </w:rPr>
              <w:t>□是；具体地点：</w:t>
            </w:r>
          </w:p>
        </w:tc>
        <w:tc>
          <w:tcPr>
            <w:tcW w:w="105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400" w:lineRule="exact"/>
              <w:ind w:firstLine="0" w:firstLineChars="0"/>
              <w:textAlignment w:val="center"/>
              <w:rPr>
                <w:rFonts w:hint="eastAsia" w:ascii="仿宋_GB2312" w:hAnsi="仿宋_GB2312" w:eastAsia="仿宋_GB2312" w:cs="仿宋_GB2312"/>
                <w:color w:val="auto"/>
                <w:kern w:val="0"/>
                <w:sz w:val="20"/>
                <w:szCs w:val="20"/>
                <w:lang w:bidi="ar"/>
              </w:rPr>
            </w:pPr>
            <w:r>
              <w:rPr>
                <w:rFonts w:hint="eastAsia" w:ascii="仿宋_GB2312" w:hAnsi="仿宋_GB2312" w:eastAsia="仿宋_GB2312" w:cs="仿宋_GB2312"/>
                <w:color w:val="auto"/>
                <w:kern w:val="0"/>
                <w:sz w:val="20"/>
                <w:szCs w:val="20"/>
                <w:lang w:bidi="ar"/>
              </w:rPr>
              <w:t>□是  □否</w:t>
            </w:r>
          </w:p>
        </w:tc>
      </w:tr>
    </w:tbl>
    <w:p>
      <w:pPr>
        <w:pStyle w:val="2"/>
        <w:snapToGrid w:val="0"/>
        <w:spacing w:beforeLines="0" w:afterLines="0" w:line="360" w:lineRule="exact"/>
        <w:ind w:left="0" w:leftChars="0" w:firstLine="0" w:firstLineChars="0"/>
        <w:jc w:val="left"/>
        <w:rPr>
          <w:rFonts w:hint="eastAsia" w:ascii="黑体" w:hAnsi="黑体" w:eastAsia="黑体" w:cs="仿宋_GB2312"/>
          <w:color w:val="auto"/>
          <w:sz w:val="28"/>
          <w:szCs w:val="28"/>
        </w:rPr>
      </w:pPr>
      <w:r>
        <w:rPr>
          <w:rFonts w:ascii="Times New Roman" w:hAnsi="Times New Roman" w:eastAsia="仿宋_GB2312"/>
          <w:color w:val="auto"/>
          <w:sz w:val="21"/>
          <w:szCs w:val="21"/>
        </w:rPr>
        <w:t>注: 1.考生须认真、如实申报，在相应的</w:t>
      </w:r>
      <w:r>
        <w:rPr>
          <w:rFonts w:ascii="Times New Roman" w:hAnsi="Times New Roman"/>
          <w:color w:val="auto"/>
          <w:kern w:val="0"/>
          <w:sz w:val="21"/>
          <w:szCs w:val="21"/>
          <w:lang w:bidi="ar"/>
        </w:rPr>
        <w:t>□内打√</w:t>
      </w:r>
      <w:r>
        <w:rPr>
          <w:rFonts w:ascii="Times New Roman" w:hAnsi="Times New Roman" w:eastAsia="仿宋_GB2312"/>
          <w:color w:val="auto"/>
          <w:sz w:val="21"/>
          <w:szCs w:val="21"/>
        </w:rPr>
        <w:t>。如出现感冒样症状，喘憋、呼吸急促恶心呕吐、腹泻，心慌、胸闷，结膜炎以及其他异常的须如实填写信息情况。2.考生应自行打印、填写本申报表，</w:t>
      </w:r>
      <w:r>
        <w:rPr>
          <w:rFonts w:hint="eastAsia" w:ascii="Times New Roman" w:hAnsi="Times New Roman" w:eastAsia="仿宋_GB2312"/>
          <w:color w:val="auto"/>
          <w:sz w:val="21"/>
          <w:szCs w:val="21"/>
          <w:lang w:eastAsia="zh-CN"/>
        </w:rPr>
        <w:t>进入每场考试的</w:t>
      </w:r>
      <w:r>
        <w:rPr>
          <w:rFonts w:ascii="Times New Roman" w:hAnsi="Times New Roman" w:eastAsia="仿宋_GB2312"/>
          <w:color w:val="auto"/>
          <w:sz w:val="21"/>
          <w:szCs w:val="21"/>
        </w:rPr>
        <w:t>考点时</w:t>
      </w:r>
      <w:r>
        <w:rPr>
          <w:rFonts w:hint="eastAsia" w:ascii="Times New Roman" w:hAnsi="Times New Roman" w:eastAsia="仿宋_GB2312"/>
          <w:color w:val="auto"/>
          <w:sz w:val="21"/>
          <w:szCs w:val="21"/>
          <w:lang w:eastAsia="zh-CN"/>
        </w:rPr>
        <w:t>，均须</w:t>
      </w:r>
      <w:r>
        <w:rPr>
          <w:rFonts w:ascii="Times New Roman" w:hAnsi="Times New Roman" w:eastAsia="仿宋_GB2312"/>
          <w:color w:val="auto"/>
          <w:sz w:val="21"/>
          <w:szCs w:val="21"/>
        </w:rPr>
        <w:t>向</w:t>
      </w:r>
      <w:r>
        <w:rPr>
          <w:rFonts w:hint="eastAsia" w:ascii="Times New Roman" w:hAnsi="Times New Roman" w:eastAsia="仿宋_GB2312"/>
          <w:color w:val="auto"/>
          <w:sz w:val="21"/>
          <w:szCs w:val="21"/>
          <w:lang w:eastAsia="zh-CN"/>
        </w:rPr>
        <w:t>考点</w:t>
      </w:r>
      <w:r>
        <w:rPr>
          <w:rFonts w:ascii="Times New Roman" w:hAnsi="Times New Roman" w:eastAsia="仿宋_GB2312"/>
          <w:color w:val="auto"/>
          <w:sz w:val="21"/>
          <w:szCs w:val="21"/>
        </w:rPr>
        <w:t>工作人员提</w:t>
      </w:r>
      <w:r>
        <w:rPr>
          <w:rFonts w:hint="eastAsia" w:ascii="Times New Roman" w:hAnsi="Times New Roman" w:eastAsia="仿宋_GB2312"/>
          <w:color w:val="auto"/>
          <w:sz w:val="21"/>
          <w:szCs w:val="21"/>
          <w:lang w:eastAsia="zh-CN"/>
        </w:rPr>
        <w:t>交本申报表</w:t>
      </w:r>
      <w:r>
        <w:rPr>
          <w:rFonts w:ascii="Times New Roman" w:hAnsi="Times New Roman" w:eastAsia="仿宋_GB2312"/>
          <w:color w:val="auto"/>
          <w:sz w:val="21"/>
          <w:szCs w:val="21"/>
        </w:rPr>
        <w:t>。</w:t>
      </w:r>
    </w:p>
    <w:p>
      <w:pPr>
        <w:spacing w:line="580" w:lineRule="exact"/>
        <w:rPr>
          <w:rFonts w:hint="eastAsia" w:ascii="仿宋_GB2312" w:hAnsi="仿宋" w:eastAsia="仿宋_GB2312"/>
          <w:color w:val="auto"/>
          <w:sz w:val="32"/>
          <w:szCs w:val="32"/>
        </w:rPr>
      </w:pP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F6C09995-656B-45B1-8CA4-39DE3A794723}"/>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embedRegular r:id="rId2" w:fontKey="{F97FBCB3-E461-443B-B232-E5DC15151106}"/>
  </w:font>
  <w:font w:name="仿宋_GB2312">
    <w:panose1 w:val="02010609030101010101"/>
    <w:charset w:val="86"/>
    <w:family w:val="auto"/>
    <w:pitch w:val="default"/>
    <w:sig w:usb0="00000001" w:usb1="080E0000" w:usb2="00000000" w:usb3="00000000" w:csb0="00040000" w:csb1="00000000"/>
    <w:embedRegular r:id="rId3" w:fontKey="{1B110B32-BE10-4FF3-AC7B-6A3AD3009E21}"/>
  </w:font>
  <w:font w:name="方正小标宋简体">
    <w:panose1 w:val="02000000000000000000"/>
    <w:charset w:val="86"/>
    <w:family w:val="script"/>
    <w:pitch w:val="default"/>
    <w:sig w:usb0="00000001" w:usb1="08000000" w:usb2="00000000" w:usb3="00000000" w:csb0="00040000" w:csb1="00000000"/>
    <w:embedRegular r:id="rId4" w:fontKey="{A7CF5872-3225-45B9-A08B-0244D6063633}"/>
  </w:font>
  <w:font w:name="仿宋">
    <w:panose1 w:val="02010609060101010101"/>
    <w:charset w:val="86"/>
    <w:family w:val="modern"/>
    <w:pitch w:val="default"/>
    <w:sig w:usb0="800002BF" w:usb1="38CF7CFA" w:usb2="00000016" w:usb3="00000000" w:csb0="00040001" w:csb1="00000000"/>
    <w:embedRegular r:id="rId5" w:fontKey="{AAD9333B-818A-4255-ACCF-833C79557306}"/>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A977A28"/>
    <w:rsid w:val="5A977A2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character" w:default="1" w:styleId="6">
    <w:name w:val="Default Paragraph Font"/>
    <w:semiHidden/>
    <w:uiPriority w:val="0"/>
  </w:style>
  <w:style w:type="table" w:default="1" w:styleId="5">
    <w:name w:val="Normal Table"/>
    <w:semiHidden/>
    <w:uiPriority w:val="0"/>
    <w:tblPr>
      <w:tblCellMar>
        <w:top w:w="0" w:type="dxa"/>
        <w:left w:w="108" w:type="dxa"/>
        <w:bottom w:w="0" w:type="dxa"/>
        <w:right w:w="108" w:type="dxa"/>
      </w:tblCellMar>
    </w:tblPr>
  </w:style>
  <w:style w:type="paragraph" w:customStyle="1" w:styleId="2">
    <w:name w:val="BodyText1I2"/>
    <w:basedOn w:val="3"/>
    <w:next w:val="1"/>
    <w:qFormat/>
    <w:uiPriority w:val="0"/>
    <w:pPr>
      <w:ind w:firstLine="420" w:firstLineChars="200"/>
    </w:pPr>
    <w:rPr>
      <w:rFonts w:ascii="Times New Roman" w:hAnsi="Times New Roman" w:eastAsia="宋体" w:cs="Times New Roman"/>
    </w:rPr>
  </w:style>
  <w:style w:type="paragraph" w:customStyle="1" w:styleId="3">
    <w:name w:val="BodyTextIndent"/>
    <w:basedOn w:val="1"/>
    <w:qFormat/>
    <w:uiPriority w:val="0"/>
    <w:pPr>
      <w:ind w:firstLine="720" w:firstLineChars="225"/>
      <w:textAlignment w:val="baseline"/>
    </w:pPr>
    <w:rPr>
      <w:rFonts w:ascii="仿宋_GB2312" w:hAnsi="Times New Roman" w:eastAsia="宋体" w:cs="Times New Roman"/>
      <w:szCs w:val="32"/>
    </w:rPr>
  </w:style>
  <w:style w:type="paragraph" w:styleId="4">
    <w:name w:val="Normal (Web)"/>
    <w:basedOn w:val="1"/>
    <w:qFormat/>
    <w:uiPriority w:val="0"/>
    <w:pPr>
      <w:spacing w:beforeAutospacing="1" w:afterAutospacing="1"/>
      <w:jc w:val="left"/>
    </w:pPr>
    <w:rPr>
      <w:rFonts w:ascii="Calibri" w:hAnsi="Calibri"/>
      <w:kern w:val="0"/>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1.xml"/><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jpeg"/><Relationship Id="rId10" Type="http://schemas.openxmlformats.org/officeDocument/2006/relationships/image" Target="media/image7.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Office_11.1.0.11045_F1E327BC-269C-435d-A152-05C5408002CA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2021-11-12T03:19:00Z</dcterms:created>
  <dc:creator>Mary</dc:creator>
  <cp:lastModifiedBy>Mary</cp:lastModifiedBy>
  <dcterms:modified xsi:type="dcterms:W3CDTF">2021-11-12T03:19:37Z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2052-11.1.0.11045</vt:lpwstr>
  </property>
  <property fmtid="{D5CDD505-2E9C-101B-9397-08002B2CF9AE}" pid="3" name="ICV">
    <vt:lpwstr>C34F2507A31A4F93AD9975AB95CCE837</vt:lpwstr>
  </property>
</Properties>
</file>