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202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年全民终身学习活动周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  <w:lang w:val="en-US" w:eastAsia="zh-CN"/>
        </w:rPr>
        <w:t>开幕式</w:t>
      </w:r>
    </w:p>
    <w:p>
      <w:pPr>
        <w:jc w:val="both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 xml:space="preserve">        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目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申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报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书</w:t>
      </w:r>
    </w:p>
    <w:p/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 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相关经验（请列例说明）：</w:t>
            </w:r>
          </w:p>
        </w:tc>
      </w:tr>
    </w:tbl>
    <w:p>
      <w:pPr>
        <w:rPr>
          <w:rFonts w:eastAsia="黑体" w:cs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二、项目完成方案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注：请逐一回应本项目招标需求，可加页或另附。</w:t>
            </w:r>
          </w:p>
        </w:tc>
      </w:tr>
    </w:tbl>
    <w:tbl>
      <w:tblPr>
        <w:tblStyle w:val="2"/>
        <w:tblpPr w:leftFromText="180" w:rightFromText="180" w:vertAnchor="text" w:horzAnchor="margin" w:tblpY="2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年   月    日</w:t>
            </w:r>
          </w:p>
          <w:p>
            <w:pPr>
              <w:ind w:firstLine="405"/>
              <w:rPr>
                <w:rFonts w:cs="黑体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657E"/>
    <w:rsid w:val="737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2021-10-27T07:25:00Z</dcterms:created>
  <dc:creator>吳媛媛 ✨</dc:creator>
  <cp:lastModifiedBy>吳媛媛 ✨</cp:lastModifiedBy>
  <dcterms:modified xsi:type="dcterms:W3CDTF">2021-10-27T07:26:46Z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0DA06BE281DF427D9D29C4F566B6015C</vt:lpwstr>
  </property>
</Properties>
</file>