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附件1</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lang w:val="en-US" w:eastAsia="zh-CN"/>
        </w:rPr>
        <w:t>20</w:t>
      </w:r>
      <w:r>
        <w:rPr>
          <w:rFonts w:hint="eastAsia" w:ascii="Times New Roman" w:hAnsi="Times New Roman" w:eastAsia="方正小标宋简体" w:cs="Times New Roman"/>
          <w:bCs/>
          <w:color w:val="auto"/>
          <w:kern w:val="36"/>
          <w:sz w:val="44"/>
          <w:szCs w:val="44"/>
          <w:lang w:val="en-US" w:eastAsia="zh-CN"/>
        </w:rPr>
        <w:t>23年1月</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合格性考试工作安排表</w:t>
      </w:r>
    </w:p>
    <w:p>
      <w:pPr>
        <w:spacing w:line="560" w:lineRule="exact"/>
        <w:jc w:val="center"/>
        <w:rPr>
          <w:rFonts w:ascii="Times New Roman" w:hAnsi="Times New Roman" w:eastAsia="仿宋" w:cs="Times New Roman"/>
          <w:bCs/>
          <w:color w:val="auto"/>
          <w:kern w:val="0"/>
          <w:sz w:val="44"/>
          <w:szCs w:val="44"/>
        </w:rPr>
      </w:pPr>
    </w:p>
    <w:tbl>
      <w:tblPr>
        <w:tblStyle w:val="4"/>
        <w:tblW w:w="9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42"/>
        <w:gridCol w:w="1959"/>
        <w:gridCol w:w="1117"/>
        <w:gridCol w:w="1546"/>
        <w:gridCol w:w="15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9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考试时间</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kern w:val="0"/>
                <w:sz w:val="28"/>
                <w:szCs w:val="32"/>
                <w:lang w:val="en-US" w:eastAsia="zh-CN"/>
              </w:rPr>
            </w:pPr>
            <w:r>
              <w:rPr>
                <w:rFonts w:hint="default" w:ascii="Times New Roman" w:hAnsi="Times New Roman" w:eastAsia="黑体" w:cs="Times New Roman"/>
                <w:color w:val="auto"/>
                <w:kern w:val="0"/>
                <w:sz w:val="28"/>
                <w:szCs w:val="32"/>
                <w:lang w:val="en-US" w:eastAsia="zh-CN"/>
              </w:rPr>
              <w:t>题型</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科目</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考试对象</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93"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1月</w:t>
            </w:r>
            <w:r>
              <w:rPr>
                <w:rFonts w:hint="eastAsia"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日</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11:00</w:t>
            </w:r>
          </w:p>
        </w:tc>
        <w:tc>
          <w:tcPr>
            <w:tcW w:w="1117"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both"/>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新课标</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语文</w:t>
            </w:r>
          </w:p>
        </w:tc>
        <w:tc>
          <w:tcPr>
            <w:tcW w:w="1531" w:type="dxa"/>
            <w:vMerge w:val="restart"/>
            <w:tcBorders>
              <w:top w:val="single" w:color="auto" w:sz="4" w:space="0"/>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left"/>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202</w:t>
            </w:r>
            <w:r>
              <w:rPr>
                <w:rFonts w:hint="eastAsia"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lang w:val="en-US" w:eastAsia="zh-CN"/>
              </w:rPr>
              <w:t>年高中阶段教育</w:t>
            </w:r>
            <w:r>
              <w:rPr>
                <w:rFonts w:hint="default" w:ascii="Times New Roman" w:hAnsi="Times New Roman" w:eastAsia="仿宋_GB2312" w:cs="Times New Roman"/>
                <w:b w:val="0"/>
                <w:bCs w:val="0"/>
                <w:color w:val="auto"/>
                <w:kern w:val="0"/>
                <w:sz w:val="28"/>
                <w:szCs w:val="32"/>
                <w:lang w:val="en-US" w:eastAsia="zh-CN"/>
              </w:rPr>
              <w:t>应、往届毕业生和社会青年</w:t>
            </w:r>
          </w:p>
        </w:tc>
        <w:tc>
          <w:tcPr>
            <w:tcW w:w="1680" w:type="dxa"/>
            <w:vMerge w:val="restart"/>
            <w:tcBorders>
              <w:top w:val="single" w:color="auto" w:sz="4" w:space="0"/>
              <w:left w:val="single" w:color="auto" w:sz="4" w:space="0"/>
              <w:right w:val="single" w:color="auto" w:sz="4" w:space="0"/>
            </w:tcBorders>
            <w:noWrap w:val="0"/>
            <w:vAlign w:val="center"/>
          </w:tcPr>
          <w:p>
            <w:pPr>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8"/>
                <w:szCs w:val="28"/>
                <w:lang w:val="en-US" w:eastAsia="zh-CN"/>
              </w:rPr>
              <w:t>11月15</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sz w:val="28"/>
                <w:szCs w:val="28"/>
                <w:lang w:val="en-US" w:eastAsia="zh-CN"/>
              </w:rPr>
              <w:t>17日网上注册及网上报名；1</w:t>
            </w:r>
            <w:r>
              <w:rPr>
                <w:rFonts w:hint="eastAsia" w:ascii="Times New Roman" w:hAnsi="Times New Roman" w:eastAsia="仿宋_GB2312" w:cs="Times New Roman"/>
                <w:color w:val="auto"/>
                <w:sz w:val="28"/>
                <w:szCs w:val="28"/>
                <w:lang w:val="en-US" w:eastAsia="zh-CN"/>
              </w:rPr>
              <w:t>8</w:t>
            </w:r>
            <w:r>
              <w:rPr>
                <w:rFonts w:hint="eastAsia" w:ascii="宋体" w:hAnsi="宋体" w:eastAsia="宋体" w:cs="宋体"/>
                <w:color w:val="auto"/>
                <w:kern w:val="0"/>
                <w:sz w:val="28"/>
                <w:szCs w:val="32"/>
                <w:lang w:eastAsia="zh-CN"/>
              </w:rPr>
              <w:t>－</w:t>
            </w:r>
            <w:r>
              <w:rPr>
                <w:rFonts w:hint="eastAsia"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lang w:val="en-US" w:eastAsia="zh-CN"/>
              </w:rPr>
              <w:t>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93"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14:00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15:30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数学</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93"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16:10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17:40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英语</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93" w:type="dxa"/>
            <w:vMerge w:val="restart"/>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1</w:t>
            </w:r>
            <w:r>
              <w:rPr>
                <w:rFonts w:hint="default" w:ascii="Times New Roman" w:hAnsi="Times New Roman" w:eastAsia="仿宋_GB2312" w:cs="Times New Roman"/>
                <w:color w:val="auto"/>
                <w:kern w:val="0"/>
                <w:sz w:val="28"/>
                <w:szCs w:val="32"/>
              </w:rPr>
              <w:t>月</w:t>
            </w:r>
            <w:r>
              <w:rPr>
                <w:rFonts w:hint="eastAsia"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日</w:t>
            </w:r>
          </w:p>
        </w:tc>
        <w:tc>
          <w:tcPr>
            <w:tcW w:w="842"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10:00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历史</w:t>
            </w:r>
          </w:p>
        </w:tc>
        <w:tc>
          <w:tcPr>
            <w:tcW w:w="1531" w:type="dxa"/>
            <w:vMerge w:val="restart"/>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202</w:t>
            </w:r>
            <w:r>
              <w:rPr>
                <w:rFonts w:hint="eastAsia"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lang w:val="en-US" w:eastAsia="zh-CN"/>
              </w:rPr>
              <w:t>年高中阶段教育</w:t>
            </w:r>
            <w:r>
              <w:rPr>
                <w:rFonts w:hint="eastAsia" w:ascii="Times New Roman" w:hAnsi="Times New Roman" w:eastAsia="仿宋_GB2312" w:cs="Times New Roman"/>
                <w:color w:val="auto"/>
                <w:kern w:val="0"/>
                <w:sz w:val="28"/>
                <w:szCs w:val="32"/>
                <w:lang w:val="en-US" w:eastAsia="zh-CN"/>
              </w:rPr>
              <w:t>二年级学生，</w:t>
            </w:r>
            <w:r>
              <w:rPr>
                <w:rFonts w:hint="default" w:ascii="Times New Roman" w:hAnsi="Times New Roman" w:eastAsia="仿宋_GB2312" w:cs="Times New Roman"/>
                <w:b w:val="0"/>
                <w:bCs w:val="0"/>
                <w:color w:val="auto"/>
                <w:kern w:val="0"/>
                <w:sz w:val="28"/>
                <w:szCs w:val="32"/>
                <w:lang w:val="en-US" w:eastAsia="zh-CN"/>
              </w:rPr>
              <w:t>应、往届毕业生和社会青年</w:t>
            </w:r>
          </w:p>
        </w:tc>
        <w:tc>
          <w:tcPr>
            <w:tcW w:w="1680" w:type="dxa"/>
            <w:vMerge w:val="continue"/>
            <w:tcBorders>
              <w:left w:val="single" w:color="auto" w:sz="4" w:space="0"/>
              <w:right w:val="single" w:color="auto" w:sz="4" w:space="0"/>
            </w:tcBorders>
            <w:noWrap w:val="0"/>
            <w:vAlign w:val="top"/>
          </w:tcPr>
          <w:p>
            <w:pPr>
              <w:jc w:val="both"/>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93"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化学</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93"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p>
        </w:tc>
        <w:tc>
          <w:tcPr>
            <w:tcW w:w="842"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下</w:t>
            </w:r>
            <w:r>
              <w:rPr>
                <w:rFonts w:hint="default" w:ascii="Times New Roman" w:hAnsi="Times New Roman" w:eastAsia="仿宋_GB2312" w:cs="Times New Roman"/>
                <w:color w:val="auto"/>
                <w:kern w:val="0"/>
                <w:sz w:val="28"/>
                <w:szCs w:val="32"/>
                <w:lang w:val="en-US" w:eastAsia="zh-CN"/>
              </w:rPr>
              <w:t>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地理</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93"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生物学</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jc w:val="center"/>
        </w:trPr>
        <w:tc>
          <w:tcPr>
            <w:tcW w:w="1193" w:type="dxa"/>
            <w:vMerge w:val="restart"/>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1月6日</w:t>
            </w:r>
          </w:p>
        </w:tc>
        <w:tc>
          <w:tcPr>
            <w:tcW w:w="842"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上</w:t>
            </w:r>
            <w:r>
              <w:rPr>
                <w:rFonts w:hint="default" w:ascii="Times New Roman" w:hAnsi="Times New Roman" w:eastAsia="仿宋_GB2312" w:cs="Times New Roman"/>
                <w:color w:val="auto"/>
                <w:kern w:val="0"/>
                <w:sz w:val="28"/>
                <w:szCs w:val="32"/>
                <w:lang w:val="en-US" w:eastAsia="zh-CN"/>
              </w:rPr>
              <w:t>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rPr>
            </w:pPr>
            <w:r>
              <w:rPr>
                <w:rFonts w:hint="default" w:ascii="Times New Roman" w:hAnsi="Times New Roman" w:eastAsia="仿宋_GB2312" w:cs="Times New Roman"/>
                <w:color w:val="auto"/>
                <w:kern w:val="0"/>
                <w:sz w:val="28"/>
                <w:szCs w:val="32"/>
              </w:rPr>
              <w:t>9:00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10:00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思想政治</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93"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842"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物理</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bl>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tabs>
          <w:tab w:val="left" w:pos="7560"/>
        </w:tabs>
        <w:adjustRightInd w:val="0"/>
        <w:snapToGrid w:val="0"/>
        <w:spacing w:beforeLines="0" w:afterLines="0" w:line="560" w:lineRule="exact"/>
        <w:rPr>
          <w:rFonts w:hint="eastAsia" w:ascii="仿宋_GB2312" w:eastAsia="仿宋_GB2312"/>
          <w:color w:val="auto"/>
          <w:sz w:val="32"/>
          <w:szCs w:val="32"/>
          <w:highlight w:val="none"/>
          <w:lang w:eastAsia="zh-CN"/>
        </w:rPr>
      </w:pPr>
      <w:r>
        <w:rPr>
          <w:rFonts w:hint="default" w:ascii="Times New Roman" w:hAnsi="Times New Roman" w:eastAsia="方正小标宋简体" w:cs="Times New Roman"/>
          <w:bCs/>
          <w:color w:val="auto"/>
          <w:kern w:val="36"/>
          <w:sz w:val="44"/>
          <w:szCs w:val="44"/>
          <w:lang w:val="en-US" w:eastAsia="zh-CN"/>
        </w:rPr>
        <w:br w:type="page"/>
      </w: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2</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eastAsia" w:ascii="Times New Roman" w:hAnsi="Times New Roman" w:eastAsia="方正小标宋简体" w:cs="Times New Roman"/>
          <w:bCs/>
          <w:color w:val="auto"/>
          <w:kern w:val="36"/>
          <w:sz w:val="44"/>
          <w:szCs w:val="44"/>
          <w:lang w:val="en-US" w:eastAsia="zh-CN"/>
        </w:rPr>
        <w:t>2023年1月</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60" w:lineRule="exact"/>
        <w:jc w:val="center"/>
        <w:outlineLvl w:val="0"/>
        <w:rPr>
          <w:rFonts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合格性考试实施细则</w:t>
      </w:r>
    </w:p>
    <w:p>
      <w:pPr>
        <w:adjustRightInd w:val="0"/>
        <w:snapToGrid w:val="0"/>
        <w:spacing w:beforeLines="0" w:afterLines="0" w:line="560" w:lineRule="exact"/>
        <w:rPr>
          <w:rFonts w:ascii="Times New Roman" w:hAnsi="Times New Roman" w:cs="Times New Roman"/>
          <w:color w:val="auto"/>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第一章   总  则</w:t>
      </w:r>
    </w:p>
    <w:p>
      <w:pPr>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 xml:space="preserve">  </w:t>
      </w:r>
      <w:r>
        <w:rPr>
          <w:rFonts w:hint="default" w:ascii="Times New Roman" w:hAnsi="Times New Roman" w:eastAsia="仿宋"/>
          <w:b/>
          <w:color w:val="auto"/>
          <w:sz w:val="32"/>
          <w:szCs w:val="32"/>
        </w:rPr>
        <w:t>第一条</w:t>
      </w:r>
      <w:r>
        <w:rPr>
          <w:rFonts w:hint="default" w:ascii="Times New Roman" w:hAnsi="Times New Roman" w:eastAsia="仿宋_GB2312"/>
          <w:b/>
          <w:color w:val="auto"/>
          <w:sz w:val="32"/>
          <w:szCs w:val="32"/>
        </w:rPr>
        <w:t xml:space="preserve"> </w:t>
      </w:r>
      <w:r>
        <w:rPr>
          <w:rFonts w:hint="default" w:ascii="Times New Roman" w:hAnsi="Times New Roman" w:eastAsia="仿宋_GB2312"/>
          <w:color w:val="auto"/>
          <w:sz w:val="32"/>
          <w:szCs w:val="32"/>
        </w:rPr>
        <w:t xml:space="preserve"> 为适应我省高考综合改革实施的需要，进一步规范我省</w:t>
      </w:r>
      <w:r>
        <w:rPr>
          <w:rFonts w:hint="default" w:ascii="Times New Roman" w:hAnsi="Times New Roman" w:eastAsia="仿宋_GB2312" w:cs="Times New Roman"/>
          <w:color w:val="auto"/>
          <w:sz w:val="32"/>
          <w:szCs w:val="32"/>
        </w:rPr>
        <w:t>普通高中学业水平合格性考试（下称合格性考试）</w:t>
      </w:r>
      <w:r>
        <w:rPr>
          <w:rFonts w:hint="default" w:ascii="Times New Roman" w:hAnsi="Times New Roman" w:eastAsia="仿宋_GB2312"/>
          <w:color w:val="auto"/>
          <w:sz w:val="32"/>
          <w:szCs w:val="32"/>
        </w:rPr>
        <w:t>的组织与管理工作，保证合格性考试的质量，维护国家教育考试的公平、公正，保障广大考生的合法权益，根据</w:t>
      </w:r>
      <w:r>
        <w:rPr>
          <w:rFonts w:hint="default" w:ascii="Times New Roman" w:hAnsi="Times New Roman" w:eastAsia="仿宋_GB2312" w:cs="Times New Roman"/>
          <w:color w:val="auto"/>
          <w:kern w:val="0"/>
          <w:sz w:val="32"/>
          <w:szCs w:val="32"/>
        </w:rPr>
        <w:t>《广东省人民政府关于印发广东省深化普通高校考试招生制度综合改革实施方案的通知》</w:t>
      </w:r>
      <w:r>
        <w:rPr>
          <w:rFonts w:hint="default" w:ascii="Times New Roman" w:hAnsi="Times New Roman" w:eastAsia="仿宋_GB2312"/>
          <w:color w:val="auto"/>
          <w:kern w:val="15"/>
          <w:sz w:val="32"/>
          <w:szCs w:val="32"/>
        </w:rPr>
        <w:t>（粤府</w:t>
      </w:r>
      <w:r>
        <w:rPr>
          <w:rFonts w:hint="default" w:ascii="Times New Roman" w:hAnsi="Times New Roman" w:eastAsia="仿宋_GB2312"/>
          <w:color w:val="auto"/>
          <w:kern w:val="0"/>
          <w:sz w:val="32"/>
          <w:szCs w:val="32"/>
        </w:rPr>
        <w:t>〔2019〕42号</w:t>
      </w:r>
      <w:r>
        <w:rPr>
          <w:rFonts w:hint="eastAsia" w:ascii="Times New Roman" w:hAnsi="Times New Roman" w:eastAsia="仿宋_GB2312"/>
          <w:color w:val="auto"/>
          <w:kern w:val="0"/>
          <w:sz w:val="32"/>
          <w:szCs w:val="32"/>
          <w:lang w:eastAsia="zh-CN"/>
        </w:rPr>
        <w:t>，</w:t>
      </w:r>
      <w:r>
        <w:rPr>
          <w:rFonts w:hint="default" w:ascii="Times New Roman" w:hAnsi="Times New Roman" w:eastAsia="仿宋_GB2312" w:cs="Times New Roman"/>
          <w:color w:val="auto"/>
          <w:kern w:val="0"/>
          <w:sz w:val="32"/>
          <w:szCs w:val="32"/>
        </w:rPr>
        <w:t>下称《实施办案》</w:t>
      </w:r>
      <w:r>
        <w:rPr>
          <w:rFonts w:hint="default" w:ascii="Times New Roman" w:hAnsi="Times New Roman" w:eastAsia="仿宋_GB2312"/>
          <w:color w:val="auto"/>
          <w:kern w:val="15"/>
          <w:sz w:val="32"/>
          <w:szCs w:val="32"/>
        </w:rPr>
        <w:t>）</w:t>
      </w:r>
      <w:r>
        <w:rPr>
          <w:rFonts w:hint="default" w:ascii="Times New Roman" w:hAnsi="Times New Roman" w:eastAsia="仿宋_GB2312" w:cs="Times New Roman"/>
          <w:color w:val="auto"/>
          <w:sz w:val="32"/>
          <w:szCs w:val="32"/>
        </w:rPr>
        <w:t>《关于增加普通高中学业水平考试科目推进高职院校分类考试招生的通知》</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粤教考〔2016〕6号）</w:t>
      </w:r>
      <w:r>
        <w:rPr>
          <w:rFonts w:hint="default" w:ascii="Times New Roman" w:hAnsi="Times New Roman" w:eastAsia="仿宋_GB2312" w:cs="Times New Roman"/>
          <w:color w:val="auto"/>
          <w:sz w:val="32"/>
          <w:szCs w:val="32"/>
        </w:rPr>
        <w:t>《广东省普通高中学业水平考试实施办法》</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粤教考〔2019〕18号</w:t>
      </w:r>
      <w:r>
        <w:rPr>
          <w:rFonts w:hint="default" w:ascii="Times New Roman" w:hAnsi="Times New Roman" w:eastAsia="仿宋_GB2312" w:cs="Times New Roman"/>
          <w:color w:val="auto"/>
          <w:kern w:val="0"/>
          <w:sz w:val="32"/>
          <w:szCs w:val="32"/>
        </w:rPr>
        <w:t>，下称《实施办法》）</w:t>
      </w:r>
      <w:r>
        <w:rPr>
          <w:rFonts w:hint="default" w:ascii="Times New Roman" w:hAnsi="Times New Roman" w:eastAsia="仿宋_GB2312"/>
          <w:color w:val="auto"/>
          <w:sz w:val="32"/>
          <w:szCs w:val="32"/>
        </w:rPr>
        <w:t>《国家教育考试违规处理办法》（教育部第33号令）等法规性文件，结合我省实际，制订本细则。</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第二条</w:t>
      </w:r>
      <w:r>
        <w:rPr>
          <w:rFonts w:hint="default" w:ascii="Times New Roman" w:hAnsi="Times New Roman" w:eastAsia="仿宋_GB2312"/>
          <w:color w:val="auto"/>
          <w:sz w:val="32"/>
          <w:szCs w:val="32"/>
        </w:rPr>
        <w:t xml:space="preserve">  本细则所称合格性考试是衡量普通高中学生相关科目学习达到国家规定学习要求的程度的水平性考试</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是普通高校考试招生和高职院校分类考试招生的组成部分，是全省范围内统一举行的教育考试，必须依法治考，保证考试的科学、准确、公平、公正。</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第三条</w:t>
      </w:r>
      <w:r>
        <w:rPr>
          <w:rFonts w:hint="default" w:ascii="Times New Roman" w:hAnsi="Times New Roman" w:eastAsia="仿宋_GB2312"/>
          <w:color w:val="auto"/>
          <w:sz w:val="32"/>
          <w:szCs w:val="32"/>
        </w:rPr>
        <w:t xml:space="preserve">  合格性考试在省招生委员会、省教育厅的领导下，由省教育考试院统一组织命题、统一组织考试、统一组织评卷、统一组织成绩评定和公布成绩，由市、县（区）招生委员会、教育部门具体实施考试。</w:t>
      </w:r>
    </w:p>
    <w:p>
      <w:pPr>
        <w:widowControl/>
        <w:adjustRightInd w:val="0"/>
        <w:snapToGrid w:val="0"/>
        <w:spacing w:beforeLines="0" w:afterLines="0" w:line="560" w:lineRule="exact"/>
        <w:jc w:val="center"/>
        <w:outlineLvl w:val="2"/>
        <w:rPr>
          <w:rFonts w:hint="default" w:ascii="Times New Roman" w:hAnsi="Times New Roman" w:eastAsia="黑体"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第二章   考生报考和考试科目、时间</w:t>
      </w:r>
    </w:p>
    <w:p>
      <w:pPr>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第四条</w:t>
      </w:r>
      <w:r>
        <w:rPr>
          <w:rFonts w:hint="default" w:ascii="Times New Roman" w:hAnsi="Times New Roman" w:eastAsia="仿宋_GB2312" w:cs="Times New Roman"/>
          <w:color w:val="auto"/>
          <w:sz w:val="32"/>
          <w:szCs w:val="32"/>
        </w:rPr>
        <w:t xml:space="preserve">  合格性考试实行网上报名。</w:t>
      </w:r>
      <w:r>
        <w:rPr>
          <w:rFonts w:hint="default" w:ascii="Times New Roman" w:hAnsi="Times New Roman" w:eastAsia="仿宋_GB2312"/>
          <w:color w:val="auto"/>
          <w:sz w:val="32"/>
          <w:szCs w:val="32"/>
        </w:rPr>
        <w:t>各级教育部门根据省教育考试院的部署，负责组织本地区报名工作；各有关学校负责</w:t>
      </w:r>
      <w:r>
        <w:rPr>
          <w:rFonts w:hint="default" w:ascii="Times New Roman" w:hAnsi="Times New Roman" w:eastAsia="仿宋_GB2312" w:cs="Times New Roman"/>
          <w:color w:val="auto"/>
          <w:sz w:val="32"/>
          <w:szCs w:val="32"/>
        </w:rPr>
        <w:t>统一组织本校普通高中学生报名。</w:t>
      </w:r>
    </w:p>
    <w:p>
      <w:pPr>
        <w:wordWrap w:val="0"/>
        <w:snapToGrid w:val="0"/>
        <w:spacing w:beforeLines="0" w:afterLines="0"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
          <w:b/>
          <w:color w:val="auto"/>
          <w:sz w:val="32"/>
          <w:szCs w:val="32"/>
        </w:rPr>
        <w:t xml:space="preserve">第五条 </w:t>
      </w:r>
      <w:r>
        <w:rPr>
          <w:rFonts w:hint="eastAsia" w:ascii="Times New Roman" w:hAnsi="Times New Roman" w:eastAsia="仿宋"/>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2023年1月合格性考试</w:t>
      </w:r>
      <w:r>
        <w:rPr>
          <w:rFonts w:hint="default" w:ascii="Times New Roman" w:hAnsi="Times New Roman" w:eastAsia="仿宋_GB2312" w:cs="Times New Roman"/>
          <w:color w:val="000000"/>
          <w:kern w:val="0"/>
          <w:sz w:val="32"/>
          <w:szCs w:val="32"/>
        </w:rPr>
        <w:t>考试科目为语文、数学、英语、思想政治、</w:t>
      </w:r>
      <w:r>
        <w:rPr>
          <w:rFonts w:hint="default" w:ascii="Times New Roman" w:hAnsi="Times New Roman" w:eastAsia="仿宋_GB2312" w:cs="Times New Roman"/>
          <w:color w:val="000000"/>
          <w:kern w:val="0"/>
          <w:sz w:val="32"/>
          <w:szCs w:val="32"/>
          <w:lang w:val="en-US" w:eastAsia="zh-CN"/>
        </w:rPr>
        <w:t>物理、</w:t>
      </w:r>
      <w:r>
        <w:rPr>
          <w:rFonts w:hint="default" w:ascii="Times New Roman" w:hAnsi="Times New Roman" w:eastAsia="仿宋_GB2312" w:cs="Times New Roman"/>
          <w:color w:val="000000"/>
          <w:kern w:val="0"/>
          <w:sz w:val="32"/>
          <w:szCs w:val="32"/>
        </w:rPr>
        <w:t>历史、地理、化学和生物学等9门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auto"/>
          <w:kern w:val="0"/>
          <w:sz w:val="32"/>
          <w:szCs w:val="32"/>
        </w:rPr>
        <w:t>按照《实施办法》实施</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其中</w:t>
      </w:r>
      <w:r>
        <w:rPr>
          <w:rFonts w:hint="default" w:ascii="Times New Roman" w:hAnsi="Times New Roman" w:eastAsia="仿宋_GB2312" w:cs="Times New Roman"/>
          <w:color w:val="000000"/>
          <w:kern w:val="0"/>
          <w:sz w:val="32"/>
          <w:szCs w:val="32"/>
        </w:rPr>
        <w:t>语文、数学、英语</w:t>
      </w:r>
      <w:r>
        <w:rPr>
          <w:rFonts w:hint="default" w:ascii="Times New Roman" w:hAnsi="Times New Roman" w:eastAsia="仿宋_GB2312" w:cs="Times New Roman"/>
          <w:color w:val="000000"/>
          <w:kern w:val="0"/>
          <w:sz w:val="32"/>
          <w:szCs w:val="32"/>
          <w:lang w:val="en-US" w:eastAsia="zh-CN"/>
        </w:rPr>
        <w:t>3门科目</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olor w:val="000000"/>
          <w:sz w:val="32"/>
          <w:szCs w:val="32"/>
          <w:lang w:val="en-US" w:eastAsia="zh-CN"/>
        </w:rPr>
        <w:t>接受</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s="Times New Roman"/>
          <w:kern w:val="0"/>
          <w:sz w:val="32"/>
          <w:szCs w:val="32"/>
          <w:lang w:val="en-US" w:eastAsia="zh-CN"/>
        </w:rPr>
        <w:t>应、往届毕业生和16周岁以上的社会青年</w:t>
      </w:r>
      <w:r>
        <w:rPr>
          <w:rFonts w:hint="eastAsia" w:ascii="Times New Roman" w:hAnsi="Times New Roman" w:eastAsia="仿宋_GB2312" w:cs="Times New Roman"/>
          <w:kern w:val="0"/>
          <w:sz w:val="32"/>
          <w:szCs w:val="32"/>
          <w:lang w:val="en-US" w:eastAsia="zh-CN"/>
        </w:rPr>
        <w:t>报考；</w:t>
      </w:r>
      <w:r>
        <w:rPr>
          <w:rFonts w:hint="default" w:ascii="Times New Roman" w:hAnsi="Times New Roman" w:eastAsia="仿宋_GB2312" w:cs="Times New Roman"/>
          <w:color w:val="000000"/>
          <w:kern w:val="0"/>
          <w:sz w:val="32"/>
          <w:szCs w:val="32"/>
        </w:rPr>
        <w:t>历史、地理、化学</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生物学</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kern w:val="0"/>
          <w:sz w:val="32"/>
          <w:szCs w:val="32"/>
          <w:lang w:val="en-US" w:eastAsia="zh-CN"/>
        </w:rPr>
        <w:t>思想政治和物理</w:t>
      </w:r>
      <w:r>
        <w:rPr>
          <w:rFonts w:hint="default" w:ascii="Times New Roman" w:hAnsi="Times New Roman" w:eastAsia="仿宋_GB2312" w:cs="Times New Roman"/>
          <w:color w:val="000000"/>
          <w:kern w:val="0"/>
          <w:sz w:val="32"/>
          <w:szCs w:val="32"/>
        </w:rPr>
        <w:t>等</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门科目</w:t>
      </w:r>
      <w:r>
        <w:rPr>
          <w:rFonts w:hint="eastAsia" w:ascii="Times New Roman" w:hAnsi="Times New Roman" w:eastAsia="仿宋_GB2312" w:cs="Times New Roman"/>
          <w:color w:val="000000"/>
          <w:kern w:val="0"/>
          <w:sz w:val="32"/>
          <w:szCs w:val="32"/>
          <w:lang w:val="en-US" w:eastAsia="zh-CN"/>
        </w:rPr>
        <w:t>接受</w:t>
      </w:r>
      <w:r>
        <w:rPr>
          <w:rFonts w:hint="default" w:ascii="Times New Roman" w:hAnsi="Times New Roman" w:eastAsia="仿宋_GB2312"/>
          <w:color w:val="000000"/>
          <w:sz w:val="32"/>
          <w:szCs w:val="32"/>
          <w:lang w:val="en-US" w:eastAsia="zh-CN"/>
        </w:rPr>
        <w:t>202</w:t>
      </w:r>
      <w:r>
        <w:rPr>
          <w:rFonts w:hint="eastAsia" w:ascii="Times New Roman" w:hAnsi="Times New Roman" w:eastAsia="仿宋_GB2312"/>
          <w:color w:val="000000"/>
          <w:sz w:val="32"/>
          <w:szCs w:val="32"/>
          <w:lang w:val="en-US" w:eastAsia="zh-CN"/>
        </w:rPr>
        <w:t>3</w:t>
      </w:r>
      <w:r>
        <w:rPr>
          <w:rFonts w:hint="default" w:ascii="Times New Roman" w:hAnsi="Times New Roman" w:eastAsia="仿宋_GB2312"/>
          <w:color w:val="000000"/>
          <w:sz w:val="32"/>
          <w:szCs w:val="32"/>
          <w:lang w:val="en-US" w:eastAsia="zh-CN"/>
        </w:rPr>
        <w:t>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olor w:val="000000"/>
          <w:sz w:val="32"/>
          <w:szCs w:val="32"/>
        </w:rPr>
        <w:t>二年级学生</w:t>
      </w:r>
      <w:r>
        <w:rPr>
          <w:rFonts w:hint="eastAsia"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应、往届毕业生</w:t>
      </w:r>
      <w:r>
        <w:rPr>
          <w:rFonts w:hint="eastAsia" w:ascii="Times New Roman" w:hAnsi="Times New Roman" w:eastAsia="仿宋_GB2312"/>
          <w:color w:val="000000"/>
          <w:sz w:val="32"/>
          <w:szCs w:val="32"/>
          <w:lang w:val="en-US" w:eastAsia="zh-CN"/>
        </w:rPr>
        <w:t>和</w:t>
      </w:r>
      <w:r>
        <w:rPr>
          <w:rFonts w:hint="default" w:ascii="Times New Roman" w:hAnsi="Times New Roman" w:eastAsia="仿宋_GB2312"/>
          <w:color w:val="000000"/>
          <w:sz w:val="32"/>
          <w:szCs w:val="32"/>
        </w:rPr>
        <w:t>16周岁以上的社会青年</w:t>
      </w:r>
      <w:r>
        <w:rPr>
          <w:rFonts w:hint="default" w:ascii="Times New Roman" w:hAnsi="Times New Roman" w:eastAsia="仿宋_GB2312" w:cs="Times New Roman"/>
          <w:kern w:val="0"/>
          <w:sz w:val="32"/>
          <w:szCs w:val="32"/>
        </w:rPr>
        <w:t>报考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考生根据自己</w:t>
      </w:r>
      <w:r>
        <w:rPr>
          <w:rFonts w:hint="eastAsia" w:ascii="Times New Roman" w:hAnsi="Times New Roman" w:eastAsia="仿宋_GB2312" w:cs="Times New Roman"/>
          <w:color w:val="auto"/>
          <w:kern w:val="0"/>
          <w:sz w:val="32"/>
          <w:szCs w:val="32"/>
          <w:lang w:val="en-US" w:eastAsia="zh-CN"/>
        </w:rPr>
        <w:t>所学课程</w:t>
      </w:r>
      <w:r>
        <w:rPr>
          <w:rFonts w:hint="default" w:ascii="Times New Roman" w:hAnsi="Times New Roman" w:eastAsia="仿宋_GB2312" w:cs="Times New Roman"/>
          <w:color w:val="auto"/>
          <w:kern w:val="0"/>
          <w:sz w:val="32"/>
          <w:szCs w:val="32"/>
        </w:rPr>
        <w:t>的</w:t>
      </w:r>
      <w:r>
        <w:rPr>
          <w:rFonts w:hint="default" w:ascii="Times New Roman" w:hAnsi="Times New Roman" w:eastAsia="仿宋_GB2312" w:cs="Times New Roman"/>
          <w:color w:val="auto"/>
          <w:kern w:val="0"/>
          <w:sz w:val="32"/>
          <w:szCs w:val="32"/>
          <w:lang w:val="en-US" w:eastAsia="zh-CN"/>
        </w:rPr>
        <w:t>课程标准、</w:t>
      </w:r>
      <w:r>
        <w:rPr>
          <w:rFonts w:hint="default" w:ascii="Times New Roman" w:hAnsi="Times New Roman" w:eastAsia="仿宋_GB2312" w:cs="Times New Roman"/>
          <w:color w:val="auto"/>
          <w:kern w:val="0"/>
          <w:sz w:val="32"/>
          <w:szCs w:val="32"/>
        </w:rPr>
        <w:t>学习进度情况</w:t>
      </w:r>
      <w:r>
        <w:rPr>
          <w:rFonts w:hint="default" w:ascii="Times New Roman" w:hAnsi="Times New Roman" w:eastAsia="仿宋_GB2312"/>
          <w:color w:val="auto"/>
          <w:sz w:val="32"/>
          <w:szCs w:val="32"/>
        </w:rPr>
        <w:t>和普通高校招生专业对合格性考试科目的要求，</w:t>
      </w:r>
      <w:r>
        <w:rPr>
          <w:rFonts w:hint="default" w:ascii="Times New Roman" w:hAnsi="Times New Roman" w:eastAsia="仿宋_GB2312" w:cs="Times New Roman"/>
          <w:color w:val="auto"/>
          <w:kern w:val="0"/>
          <w:sz w:val="32"/>
          <w:szCs w:val="32"/>
          <w:lang w:val="en-US" w:eastAsia="zh-CN"/>
        </w:rPr>
        <w:t>报名参加其中1</w:t>
      </w:r>
      <w:r>
        <w:rPr>
          <w:rFonts w:hint="default" w:ascii="Arial" w:hAnsi="Arial" w:eastAsia="仿宋_GB2312" w:cs="Arial"/>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6门科目合格性考试。</w:t>
      </w:r>
    </w:p>
    <w:p>
      <w:pPr>
        <w:widowControl w:val="0"/>
        <w:shd w:val="clear" w:color="auto" w:fill="FFFFFF"/>
        <w:wordWrap w:val="0"/>
        <w:adjustRightInd w:val="0"/>
        <w:snapToGrid w:val="0"/>
        <w:spacing w:beforeLines="0" w:afterLines="0"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
          <w:b/>
          <w:color w:val="auto"/>
          <w:sz w:val="32"/>
          <w:szCs w:val="32"/>
        </w:rPr>
        <w:t>第六条</w:t>
      </w:r>
      <w:r>
        <w:rPr>
          <w:rFonts w:hint="default" w:ascii="Times New Roman" w:hAnsi="Times New Roman" w:eastAsia="仿宋_GB2312"/>
          <w:color w:val="auto"/>
          <w:sz w:val="32"/>
          <w:szCs w:val="32"/>
        </w:rPr>
        <w:t xml:space="preserve">  </w:t>
      </w:r>
      <w:r>
        <w:rPr>
          <w:rFonts w:hint="eastAsia" w:ascii="Times New Roman" w:hAnsi="Times New Roman" w:eastAsia="仿宋_GB2312" w:cs="Times New Roman"/>
          <w:b w:val="0"/>
          <w:bCs w:val="0"/>
          <w:color w:val="auto"/>
          <w:kern w:val="0"/>
          <w:sz w:val="32"/>
          <w:szCs w:val="32"/>
          <w:lang w:val="en-US" w:eastAsia="zh-CN"/>
        </w:rPr>
        <w:t>2023年1月合格性考试于</w:t>
      </w:r>
      <w:r>
        <w:rPr>
          <w:rFonts w:hint="eastAsia" w:ascii="Times New Roman" w:hAnsi="Times New Roman" w:eastAsia="仿宋_GB2312"/>
          <w:color w:val="auto"/>
          <w:sz w:val="32"/>
          <w:szCs w:val="32"/>
          <w:lang w:val="en-US" w:eastAsia="zh-CN"/>
        </w:rPr>
        <w:t>2023年1月4—6日举行，</w:t>
      </w:r>
      <w:r>
        <w:rPr>
          <w:rFonts w:hint="default" w:ascii="Times New Roman" w:hAnsi="Times New Roman" w:eastAsia="仿宋_GB2312" w:cs="Times New Roman"/>
          <w:color w:val="000000"/>
          <w:kern w:val="0"/>
          <w:sz w:val="32"/>
          <w:szCs w:val="32"/>
        </w:rPr>
        <w:t>各科的考试时长</w:t>
      </w:r>
      <w:r>
        <w:rPr>
          <w:rFonts w:hint="default" w:ascii="Times New Roman" w:hAnsi="Times New Roman" w:eastAsia="仿宋_GB2312" w:cs="Times New Roman"/>
          <w:color w:val="000000"/>
          <w:kern w:val="0"/>
          <w:sz w:val="32"/>
          <w:szCs w:val="32"/>
          <w:lang w:val="en-US" w:eastAsia="zh-CN"/>
        </w:rPr>
        <w:t>分别为</w:t>
      </w:r>
      <w:r>
        <w:rPr>
          <w:rFonts w:hint="default" w:ascii="Times New Roman" w:hAnsi="Times New Roman" w:eastAsia="仿宋_GB2312" w:cs="Times New Roman"/>
          <w:color w:val="000000"/>
          <w:kern w:val="0"/>
          <w:sz w:val="32"/>
          <w:szCs w:val="32"/>
        </w:rPr>
        <w:t>语文120分钟，数学、英语各90分钟，其他科目各60分钟</w:t>
      </w:r>
      <w:r>
        <w:rPr>
          <w:rFonts w:hint="default" w:ascii="Times New Roman" w:hAnsi="Times New Roman" w:eastAsia="仿宋_GB2312" w:cs="Times New Roman"/>
          <w:color w:val="auto"/>
          <w:kern w:val="0"/>
          <w:sz w:val="32"/>
          <w:szCs w:val="32"/>
        </w:rPr>
        <w:t>。</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第三章   考试内容、形式和命题</w:t>
      </w:r>
    </w:p>
    <w:p>
      <w:pPr>
        <w:widowControl w:val="0"/>
        <w:shd w:val="clear" w:color="auto" w:fill="FFFFFF"/>
        <w:wordWrap w:val="0"/>
        <w:adjustRightInd w:val="0"/>
        <w:snapToGrid w:val="0"/>
        <w:spacing w:beforeLines="0" w:afterLines="0" w:line="560" w:lineRule="exact"/>
        <w:ind w:firstLine="645"/>
        <w:rPr>
          <w:rFonts w:ascii="Times New Roman" w:hAnsi="Times New Roman" w:eastAsia="仿宋_GB2312" w:cs="Times New Roman"/>
          <w:color w:val="auto"/>
          <w:kern w:val="0"/>
          <w:sz w:val="32"/>
          <w:szCs w:val="32"/>
        </w:rPr>
      </w:pPr>
      <w:r>
        <w:rPr>
          <w:rFonts w:hint="default" w:ascii="Times New Roman" w:hAnsi="Times New Roman" w:eastAsia="仿宋"/>
          <w:b/>
          <w:color w:val="auto"/>
          <w:sz w:val="32"/>
          <w:szCs w:val="32"/>
        </w:rPr>
        <w:t xml:space="preserve">第七条 </w:t>
      </w:r>
      <w:r>
        <w:rPr>
          <w:rFonts w:hint="eastAsia" w:ascii="Times New Roman" w:hAnsi="Times New Roman" w:eastAsia="仿宋"/>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2023年1月合格性考试各科目</w:t>
      </w:r>
      <w:r>
        <w:rPr>
          <w:rFonts w:hint="eastAsia" w:ascii="Times New Roman" w:hAnsi="Times New Roman" w:eastAsia="仿宋_GB2312" w:cs="Times New Roman"/>
          <w:color w:val="auto"/>
          <w:kern w:val="0"/>
          <w:sz w:val="32"/>
          <w:szCs w:val="32"/>
          <w:lang w:val="en-US" w:eastAsia="zh-CN"/>
        </w:rPr>
        <w:t>均为新课标题型，</w:t>
      </w:r>
      <w:r>
        <w:rPr>
          <w:rFonts w:hint="default" w:ascii="Times New Roman" w:hAnsi="Times New Roman" w:eastAsia="仿宋_GB2312" w:cs="Times New Roman"/>
          <w:color w:val="auto"/>
          <w:kern w:val="0"/>
          <w:sz w:val="32"/>
          <w:szCs w:val="32"/>
          <w:lang w:val="en-US" w:eastAsia="zh-CN"/>
        </w:rPr>
        <w:t>按照2017年版2020年修订</w:t>
      </w:r>
      <w:r>
        <w:rPr>
          <w:rFonts w:hint="eastAsia" w:ascii="Times New Roman" w:hAnsi="Times New Roman" w:eastAsia="仿宋_GB2312" w:cs="Times New Roman"/>
          <w:color w:val="auto"/>
          <w:kern w:val="0"/>
          <w:sz w:val="32"/>
          <w:szCs w:val="32"/>
          <w:lang w:val="en-US" w:eastAsia="zh-CN"/>
        </w:rPr>
        <w:t>的</w:t>
      </w:r>
      <w:r>
        <w:rPr>
          <w:rFonts w:hint="default" w:ascii="Times New Roman" w:hAnsi="Times New Roman" w:eastAsia="仿宋_GB2312" w:cs="Times New Roman"/>
          <w:color w:val="auto"/>
          <w:kern w:val="0"/>
          <w:sz w:val="32"/>
          <w:szCs w:val="32"/>
          <w:lang w:val="en-US" w:eastAsia="zh-CN"/>
        </w:rPr>
        <w:t>普通高中课程方案</w:t>
      </w:r>
      <w:r>
        <w:rPr>
          <w:rFonts w:hint="eastAsia" w:ascii="Times New Roman" w:hAnsi="Times New Roman" w:eastAsia="仿宋_GB2312" w:cs="Times New Roman"/>
          <w:color w:val="auto"/>
          <w:kern w:val="0"/>
          <w:sz w:val="32"/>
          <w:szCs w:val="32"/>
          <w:lang w:val="en-US" w:eastAsia="zh-CN"/>
        </w:rPr>
        <w:t>和学科课程标准</w:t>
      </w:r>
      <w:r>
        <w:rPr>
          <w:rFonts w:hint="default" w:ascii="Times New Roman" w:hAnsi="Times New Roman" w:eastAsia="仿宋_GB2312" w:cs="Times New Roman"/>
          <w:color w:val="auto"/>
          <w:kern w:val="0"/>
          <w:sz w:val="32"/>
          <w:szCs w:val="32"/>
          <w:lang w:val="en-US" w:eastAsia="zh-CN"/>
        </w:rPr>
        <w:t>命题。</w:t>
      </w:r>
    </w:p>
    <w:p>
      <w:pPr>
        <w:wordWrap w:val="0"/>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合格性</w:t>
      </w:r>
      <w:r>
        <w:rPr>
          <w:rFonts w:hint="default" w:ascii="Times New Roman" w:hAnsi="Times New Roman" w:eastAsia="仿宋_GB2312" w:cs="Times New Roman"/>
          <w:color w:val="auto"/>
          <w:sz w:val="32"/>
          <w:szCs w:val="32"/>
        </w:rPr>
        <w:t>考试采用笔试的考试方式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bCs/>
          <w:color w:val="auto"/>
          <w:sz w:val="32"/>
          <w:szCs w:val="32"/>
          <w:lang w:val="en-US" w:eastAsia="zh-CN"/>
        </w:rPr>
        <w:t>其中历史、地理、化学、生物学、思想政治和物理6个科目题型为选择题，语文、数学和英语三个科目题型既有选择题，又有非选择题</w:t>
      </w:r>
      <w:r>
        <w:rPr>
          <w:rFonts w:hint="default" w:ascii="Times New Roman" w:hAnsi="Times New Roman" w:eastAsia="仿宋_GB2312" w:cs="Times New Roman"/>
          <w:color w:val="auto"/>
          <w:sz w:val="32"/>
          <w:szCs w:val="32"/>
        </w:rPr>
        <w:t>。</w:t>
      </w:r>
    </w:p>
    <w:p>
      <w:pPr>
        <w:wordWrap w:val="0"/>
        <w:adjustRightInd w:val="0"/>
        <w:snapToGrid w:val="0"/>
        <w:spacing w:beforeLines="0" w:afterLines="0" w:line="560" w:lineRule="exact"/>
        <w:ind w:firstLine="601"/>
        <w:jc w:val="center"/>
        <w:rPr>
          <w:rFonts w:ascii="Times New Roman" w:hAnsi="Times New Roman" w:eastAsia="黑体"/>
          <w:color w:val="auto"/>
          <w:sz w:val="32"/>
          <w:szCs w:val="32"/>
        </w:rPr>
      </w:pPr>
    </w:p>
    <w:p>
      <w:pPr>
        <w:wordWrap w:val="0"/>
        <w:adjustRightInd w:val="0"/>
        <w:snapToGrid w:val="0"/>
        <w:spacing w:beforeLines="0" w:afterLines="0" w:line="560" w:lineRule="exact"/>
        <w:ind w:firstLine="0"/>
        <w:jc w:val="center"/>
        <w:rPr>
          <w:rFonts w:ascii="Times New Roman" w:hAnsi="Times New Roman" w:eastAsia="黑体"/>
          <w:color w:val="auto"/>
          <w:sz w:val="32"/>
          <w:szCs w:val="32"/>
        </w:rPr>
      </w:pPr>
      <w:r>
        <w:rPr>
          <w:rFonts w:hint="default" w:ascii="Times New Roman" w:hAnsi="Times New Roman" w:eastAsia="黑体"/>
          <w:color w:val="auto"/>
          <w:sz w:val="32"/>
          <w:szCs w:val="32"/>
        </w:rPr>
        <w:t>第四章   试卷的运送和保管</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第九条</w:t>
      </w:r>
      <w:r>
        <w:rPr>
          <w:rFonts w:hint="default" w:ascii="Times New Roman" w:hAnsi="Times New Roman" w:eastAsia="仿宋_GB2312"/>
          <w:color w:val="auto"/>
          <w:sz w:val="32"/>
          <w:szCs w:val="32"/>
        </w:rPr>
        <w:t xml:space="preserve">  根据《中华人民共和国保守国家秘密法》和《教育工作中国家秘密及其密级具体范围的规定》的有关规定，合格性考试试卷在启用前属国家机密级材料。</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第十条</w:t>
      </w:r>
      <w:r>
        <w:rPr>
          <w:rFonts w:hint="default" w:ascii="Times New Roman" w:hAnsi="Times New Roman" w:eastAsia="仿宋_GB2312"/>
          <w:color w:val="auto"/>
          <w:sz w:val="32"/>
          <w:szCs w:val="32"/>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第十一条</w:t>
      </w:r>
      <w:r>
        <w:rPr>
          <w:rFonts w:hint="default" w:ascii="Times New Roman" w:hAnsi="Times New Roman" w:eastAsia="仿宋_GB2312"/>
          <w:color w:val="auto"/>
          <w:sz w:val="32"/>
          <w:szCs w:val="32"/>
        </w:rPr>
        <w:t xml:space="preserve">  试卷在运送、保管期间，如发现泄密、失盗、严重损毁等重大事故，应立即报告上一级教育主管部门和保密部门，并立即采取措施，保护现场，防止扩散。</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第五章   考试实施</w:t>
      </w:r>
    </w:p>
    <w:p>
      <w:pPr>
        <w:wordWrap w:val="0"/>
        <w:adjustRightInd w:val="0"/>
        <w:snapToGrid w:val="0"/>
        <w:spacing w:beforeLines="0" w:afterLines="0" w:line="560" w:lineRule="exact"/>
        <w:ind w:firstLine="6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第十二条</w:t>
      </w:r>
      <w:r>
        <w:rPr>
          <w:rFonts w:hint="default" w:ascii="Times New Roman" w:hAnsi="Times New Roman" w:eastAsia="仿宋_GB2312" w:cs="Times New Roman"/>
          <w:color w:val="auto"/>
          <w:sz w:val="32"/>
          <w:szCs w:val="32"/>
        </w:rPr>
        <w:t xml:space="preserve">  普通高中具有承担合格性考试的义务和责任，教师具有承担合格性考试监考工作的义务和责任。</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第十三条</w:t>
      </w:r>
      <w:r>
        <w:rPr>
          <w:rFonts w:hint="default" w:ascii="Times New Roman" w:hAnsi="Times New Roman" w:eastAsia="仿宋_GB2312" w:cs="Times New Roman"/>
          <w:color w:val="auto"/>
          <w:sz w:val="32"/>
          <w:szCs w:val="32"/>
        </w:rPr>
        <w:t xml:space="preserve">  合格性考试</w:t>
      </w:r>
      <w:r>
        <w:rPr>
          <w:rFonts w:hint="default" w:ascii="Times New Roman" w:hAnsi="Times New Roman" w:eastAsia="仿宋_GB2312"/>
          <w:color w:val="auto"/>
          <w:sz w:val="32"/>
          <w:szCs w:val="32"/>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第十四条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第十五条</w:t>
      </w:r>
      <w:r>
        <w:rPr>
          <w:rFonts w:hint="default" w:ascii="Times New Roman" w:hAnsi="Times New Roman" w:eastAsia="仿宋_GB2312"/>
          <w:color w:val="auto"/>
          <w:sz w:val="32"/>
          <w:szCs w:val="32"/>
        </w:rPr>
        <w:t xml:space="preserve">  省教育考试院制订合格性考试考务要求，各级招考机构按照本细则和考务要求做好合格性考试考务工作。</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第六章   考试监督和纪律</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第十六条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建立合格性考试监督制度。省教育考试院、市教育部门在考试期间要组织网上</w:t>
      </w:r>
      <w:r>
        <w:rPr>
          <w:rStyle w:val="6"/>
          <w:rFonts w:hint="default" w:ascii="Times New Roman" w:hAnsi="Times New Roman" w:eastAsia="仿宋_GB2312" w:cs="Times New Roman"/>
          <w:i w:val="0"/>
          <w:color w:val="auto"/>
          <w:sz w:val="32"/>
          <w:szCs w:val="32"/>
          <w:shd w:val="clear" w:color="auto" w:fill="FFFFFF"/>
        </w:rPr>
        <w:t>在线</w:t>
      </w:r>
      <w:r>
        <w:rPr>
          <w:rFonts w:hint="default" w:ascii="Times New Roman" w:hAnsi="Times New Roman" w:eastAsia="仿宋_GB2312" w:cs="Times New Roman"/>
          <w:color w:val="auto"/>
          <w:sz w:val="32"/>
          <w:szCs w:val="32"/>
          <w:shd w:val="clear" w:color="auto" w:fill="FFFFFF"/>
        </w:rPr>
        <w:t>实时视频</w:t>
      </w:r>
      <w:r>
        <w:rPr>
          <w:rStyle w:val="6"/>
          <w:rFonts w:hint="default" w:ascii="Times New Roman" w:hAnsi="Times New Roman" w:eastAsia="仿宋_GB2312" w:cs="Times New Roman"/>
          <w:i w:val="0"/>
          <w:color w:val="auto"/>
          <w:sz w:val="32"/>
          <w:szCs w:val="32"/>
          <w:shd w:val="clear" w:color="auto" w:fill="FFFFFF"/>
        </w:rPr>
        <w:t>巡考和考场现场巡考。要在监控中心，安排专人值班并进行</w:t>
      </w:r>
      <w:r>
        <w:rPr>
          <w:rFonts w:hint="default" w:ascii="Times New Roman" w:hAnsi="Times New Roman" w:eastAsia="仿宋_GB2312" w:cs="Times New Roman"/>
          <w:color w:val="auto"/>
          <w:sz w:val="32"/>
          <w:szCs w:val="32"/>
          <w:shd w:val="clear" w:color="auto" w:fill="FFFFFF"/>
        </w:rPr>
        <w:t>视频</w:t>
      </w:r>
      <w:r>
        <w:rPr>
          <w:rStyle w:val="6"/>
          <w:rFonts w:hint="default" w:ascii="Times New Roman" w:hAnsi="Times New Roman" w:eastAsia="仿宋_GB2312" w:cs="Times New Roman"/>
          <w:i w:val="0"/>
          <w:color w:val="auto"/>
          <w:sz w:val="32"/>
          <w:szCs w:val="32"/>
          <w:shd w:val="clear" w:color="auto" w:fill="FFFFFF"/>
        </w:rPr>
        <w:t>巡考</w:t>
      </w:r>
      <w:r>
        <w:rPr>
          <w:rStyle w:val="6"/>
          <w:rFonts w:hint="default" w:ascii="Times New Roman" w:hAnsi="Times New Roman" w:eastAsia="仿宋" w:cs="Times New Roman"/>
          <w:i w:val="0"/>
          <w:color w:val="auto"/>
          <w:sz w:val="32"/>
          <w:szCs w:val="32"/>
          <w:shd w:val="clear" w:color="auto" w:fill="FFFFFF"/>
        </w:rPr>
        <w:t>。</w:t>
      </w:r>
      <w:r>
        <w:rPr>
          <w:rStyle w:val="6"/>
          <w:rFonts w:hint="default" w:ascii="Times New Roman" w:hAnsi="Times New Roman" w:eastAsia="仿宋_GB2312" w:cs="Times New Roman"/>
          <w:i w:val="0"/>
          <w:color w:val="auto"/>
          <w:sz w:val="32"/>
          <w:szCs w:val="32"/>
          <w:shd w:val="clear" w:color="auto" w:fill="FFFFFF"/>
        </w:rPr>
        <w:t>同时</w:t>
      </w:r>
      <w:r>
        <w:rPr>
          <w:rFonts w:hint="default" w:ascii="Times New Roman" w:hAnsi="Times New Roman" w:eastAsia="仿宋_GB2312"/>
          <w:color w:val="auto"/>
          <w:sz w:val="32"/>
          <w:szCs w:val="32"/>
        </w:rPr>
        <w:t>组织巡视组、派遣考试监察员，分赴各有关考点监督合格性考试的组织实施、安全保密和考风考纪等情况，确保考试顺利实施。</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第十七条</w:t>
      </w:r>
      <w:r>
        <w:rPr>
          <w:rFonts w:hint="default" w:ascii="Times New Roman" w:hAnsi="Times New Roman" w:eastAsia="仿宋_GB2312"/>
          <w:color w:val="auto"/>
          <w:sz w:val="32"/>
          <w:szCs w:val="32"/>
        </w:rPr>
        <w:t xml:space="preserve">  参加合格性考试的考生及考试工作人员</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wordWrap w:val="0"/>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
          <w:b/>
          <w:color w:val="auto"/>
          <w:sz w:val="32"/>
          <w:szCs w:val="32"/>
        </w:rPr>
        <w:t>第十八条</w:t>
      </w:r>
      <w:r>
        <w:rPr>
          <w:rFonts w:hint="default" w:ascii="Times New Roman" w:hAnsi="Times New Roman" w:eastAsia="仿宋_GB2312"/>
          <w:color w:val="auto"/>
          <w:sz w:val="32"/>
          <w:szCs w:val="32"/>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wordWrap w:val="0"/>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
          <w:b/>
          <w:color w:val="auto"/>
          <w:sz w:val="32"/>
          <w:szCs w:val="32"/>
        </w:rPr>
        <w:t>第十九条</w:t>
      </w:r>
      <w:r>
        <w:rPr>
          <w:rFonts w:hint="default" w:ascii="Times New Roman" w:hAnsi="Times New Roman" w:eastAsia="仿宋_GB2312"/>
          <w:color w:val="auto"/>
          <w:sz w:val="32"/>
          <w:szCs w:val="32"/>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第七章   评卷、成绩呈现和使用</w:t>
      </w:r>
    </w:p>
    <w:p>
      <w:pPr>
        <w:wordWrap w:val="0"/>
        <w:adjustRightInd w:val="0"/>
        <w:snapToGrid w:val="0"/>
        <w:spacing w:beforeLines="0" w:afterLines="0" w:line="560" w:lineRule="exact"/>
        <w:ind w:firstLine="630" w:firstLineChars="196"/>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第二十条</w:t>
      </w:r>
      <w:r>
        <w:rPr>
          <w:rFonts w:hint="default" w:ascii="Times New Roman" w:hAnsi="Times New Roman" w:eastAsia="仿宋_GB2312" w:cs="Times New Roman"/>
          <w:color w:val="auto"/>
          <w:sz w:val="32"/>
          <w:szCs w:val="32"/>
        </w:rPr>
        <w:t xml:space="preserve">  省教育考试院负责合格性考试评卷工作的组织管理和具体实施。</w:t>
      </w:r>
      <w:r>
        <w:rPr>
          <w:rFonts w:hint="default" w:ascii="Times New Roman" w:hAnsi="Times New Roman" w:eastAsia="仿宋_GB2312"/>
          <w:color w:val="auto"/>
          <w:sz w:val="32"/>
          <w:szCs w:val="32"/>
        </w:rPr>
        <w:t>合格性考试各科目的</w:t>
      </w:r>
      <w:r>
        <w:rPr>
          <w:rFonts w:hint="default" w:ascii="Times New Roman" w:hAnsi="Times New Roman" w:eastAsia="仿宋_GB2312" w:cs="Times New Roman"/>
          <w:color w:val="auto"/>
          <w:sz w:val="32"/>
          <w:szCs w:val="32"/>
        </w:rPr>
        <w:t>考生答卷以计算机扫描技术为依托，实现客观题直接识别评分；主观题切割成题块随机发送由教师网上阅卷</w:t>
      </w:r>
      <w:r>
        <w:rPr>
          <w:rFonts w:hint="default" w:ascii="Times New Roman" w:hAnsi="Times New Roman" w:eastAsia="仿宋_GB2312" w:cs="Times New Roman"/>
          <w:color w:val="auto"/>
          <w:sz w:val="32"/>
          <w:szCs w:val="32"/>
          <w:lang w:eastAsia="zh-CN"/>
        </w:rPr>
        <w:t>。</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第二十一条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highlight w:val="none"/>
        </w:rPr>
        <w:t>合格性考试各科目</w:t>
      </w:r>
      <w:r>
        <w:rPr>
          <w:rFonts w:hint="default" w:ascii="Times New Roman" w:hAnsi="Times New Roman" w:eastAsia="仿宋_GB2312"/>
          <w:color w:val="auto"/>
          <w:sz w:val="32"/>
          <w:szCs w:val="32"/>
        </w:rPr>
        <w:t>考试成绩以“合格/不合格”、分数</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等级呈现</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合格性考试等级成绩，位次由高到低分A、B、C、D、E五个等级</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A、B、C、D</w:t>
      </w:r>
      <w:r>
        <w:rPr>
          <w:rFonts w:hint="eastAsia" w:ascii="Times New Roman" w:hAnsi="Times New Roman" w:eastAsia="仿宋_GB2312"/>
          <w:color w:val="auto"/>
          <w:sz w:val="32"/>
          <w:szCs w:val="32"/>
          <w:lang w:val="en-US" w:eastAsia="zh-CN"/>
        </w:rPr>
        <w:t>四个等级均为合格，</w:t>
      </w:r>
      <w:r>
        <w:rPr>
          <w:rFonts w:hint="default" w:ascii="Times New Roman" w:hAnsi="Times New Roman" w:eastAsia="仿宋_GB2312"/>
          <w:color w:val="auto"/>
          <w:sz w:val="32"/>
          <w:szCs w:val="32"/>
        </w:rPr>
        <w:t>E等级为不合格</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不合格的比例不超过当次当科考生总数的2％</w:t>
      </w:r>
      <w:r>
        <w:rPr>
          <w:rFonts w:hint="eastAsia" w:ascii="Times New Roman" w:hAnsi="Times New Roman" w:eastAsia="仿宋_GB2312"/>
          <w:color w:val="auto"/>
          <w:sz w:val="32"/>
          <w:szCs w:val="32"/>
          <w:lang w:eastAsia="zh-CN"/>
        </w:rPr>
        <w:t>。</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第二十二条</w:t>
      </w:r>
      <w:r>
        <w:rPr>
          <w:rFonts w:hint="default" w:ascii="Times New Roman" w:hAnsi="Times New Roman" w:eastAsia="仿宋_GB2312" w:cs="Times New Roman"/>
          <w:color w:val="auto"/>
          <w:sz w:val="32"/>
          <w:szCs w:val="32"/>
        </w:rPr>
        <w:t xml:space="preserve">  合格性考试成绩由省教育考试院</w:t>
      </w:r>
      <w:r>
        <w:rPr>
          <w:rFonts w:hint="default" w:ascii="Times New Roman" w:hAnsi="Times New Roman" w:eastAsia="仿宋_GB2312"/>
          <w:color w:val="auto"/>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pPr>
        <w:wordWrap w:val="0"/>
        <w:adjustRightInd w:val="0"/>
        <w:snapToGrid w:val="0"/>
        <w:spacing w:beforeLines="0" w:afterLines="0" w:line="560" w:lineRule="exact"/>
        <w:ind w:firstLine="723" w:firstLineChars="225"/>
        <w:rPr>
          <w:rFonts w:hint="default" w:ascii="Times New Roman" w:hAnsi="Times New Roman" w:eastAsia="仿宋_GB2312"/>
          <w:color w:val="auto"/>
          <w:sz w:val="32"/>
          <w:szCs w:val="32"/>
        </w:rPr>
      </w:pPr>
      <w:r>
        <w:rPr>
          <w:rFonts w:hint="default" w:ascii="Times New Roman" w:hAnsi="Times New Roman" w:eastAsia="仿宋"/>
          <w:b/>
          <w:color w:val="auto"/>
          <w:sz w:val="32"/>
          <w:szCs w:val="32"/>
        </w:rPr>
        <w:t>第二十三条</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根据《实施方案》要求，合格性考试成绩是普通高中学生综合素质评价的主要内容之一，为高校招生录取提供参考</w:t>
      </w: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合格性考试科目成绩合格，方可参加其对应科目的选择性考试。</w:t>
      </w:r>
    </w:p>
    <w:p>
      <w:pPr>
        <w:wordWrap w:val="0"/>
        <w:adjustRightInd w:val="0"/>
        <w:snapToGrid w:val="0"/>
        <w:spacing w:beforeLines="0" w:afterLines="0" w:line="560" w:lineRule="exact"/>
        <w:ind w:firstLine="723" w:firstLineChars="225"/>
        <w:rPr>
          <w:rFonts w:hint="default" w:ascii="Times New Roman" w:hAnsi="Times New Roman" w:eastAsia="仿宋_GB2312"/>
          <w:color w:val="auto"/>
          <w:sz w:val="32"/>
          <w:szCs w:val="32"/>
          <w:lang w:val="en-US" w:eastAsia="zh-CN"/>
        </w:rPr>
      </w:pPr>
      <w:r>
        <w:rPr>
          <w:rFonts w:hint="default" w:ascii="Times New Roman" w:hAnsi="Times New Roman" w:eastAsia="仿宋"/>
          <w:b/>
          <w:color w:val="auto"/>
          <w:sz w:val="32"/>
          <w:szCs w:val="32"/>
        </w:rPr>
        <w:t>第二十四条</w:t>
      </w:r>
      <w:r>
        <w:rPr>
          <w:rFonts w:hint="default" w:ascii="Times New Roman" w:hAnsi="Times New Roman" w:eastAsia="仿宋_GB2312"/>
          <w:color w:val="auto"/>
          <w:sz w:val="32"/>
          <w:szCs w:val="32"/>
        </w:rPr>
        <w:t xml:space="preserve">  参加合格性考试同一科目两次</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或以上</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且取得考试等级的，</w:t>
      </w:r>
      <w:r>
        <w:rPr>
          <w:rFonts w:hint="default" w:ascii="Times New Roman" w:hAnsi="Times New Roman" w:eastAsia="仿宋_GB2312"/>
          <w:color w:val="auto"/>
          <w:sz w:val="32"/>
          <w:szCs w:val="32"/>
          <w:lang w:val="en-US" w:eastAsia="zh-CN"/>
        </w:rPr>
        <w:t>普通高考录取系统会自动显示考生该科目的最高等级。</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 xml:space="preserve">第二十五条  </w:t>
      </w:r>
      <w:r>
        <w:rPr>
          <w:rFonts w:hint="default" w:ascii="Times New Roman" w:hAnsi="Times New Roman" w:eastAsia="仿宋_GB2312"/>
          <w:color w:val="auto"/>
          <w:sz w:val="32"/>
          <w:szCs w:val="32"/>
        </w:rPr>
        <w:t>普通高校根据专业培养目标要求，在符合本细则第二十三条要求的基础上，可自主确定本校招生专业合格性考试成绩的录取标准，但需要报省招考机构批准后方可实施。</w:t>
      </w:r>
    </w:p>
    <w:p>
      <w:pPr>
        <w:widowControl w:val="0"/>
        <w:wordWrap w:val="0"/>
        <w:adjustRightInd w:val="0"/>
        <w:snapToGrid w:val="0"/>
        <w:spacing w:beforeLines="0" w:afterLines="0" w:line="560" w:lineRule="exact"/>
        <w:ind w:firstLine="450"/>
        <w:jc w:val="left"/>
        <w:rPr>
          <w:rFonts w:ascii="Times New Roman" w:hAnsi="Times New Roman" w:eastAsia="仿宋"/>
          <w:color w:val="auto"/>
          <w:sz w:val="20"/>
          <w:szCs w:val="20"/>
        </w:rPr>
      </w:pPr>
    </w:p>
    <w:p>
      <w:pPr>
        <w:widowControl w:val="0"/>
        <w:wordWrap w:val="0"/>
        <w:adjustRightInd w:val="0"/>
        <w:snapToGrid w:val="0"/>
        <w:spacing w:beforeLines="0" w:afterLines="0" w:line="552"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第八章   考试经费</w:t>
      </w:r>
    </w:p>
    <w:p>
      <w:pPr>
        <w:wordWrap w:val="0"/>
        <w:adjustRightInd w:val="0"/>
        <w:snapToGrid w:val="0"/>
        <w:spacing w:beforeLines="0" w:afterLines="0" w:line="552"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第二十六条</w:t>
      </w:r>
      <w:r>
        <w:rPr>
          <w:rFonts w:hint="default" w:ascii="Times New Roman" w:hAnsi="Times New Roman" w:eastAsia="仿宋_GB2312" w:cs="Times New Roman"/>
          <w:color w:val="auto"/>
          <w:sz w:val="32"/>
          <w:szCs w:val="32"/>
        </w:rPr>
        <w:t xml:space="preserve">  考生报考合格性考试</w:t>
      </w:r>
      <w:r>
        <w:rPr>
          <w:rFonts w:hint="default" w:ascii="Times New Roman" w:hAnsi="Times New Roman" w:eastAsia="仿宋_GB2312"/>
          <w:color w:val="auto"/>
          <w:sz w:val="32"/>
          <w:szCs w:val="32"/>
        </w:rPr>
        <w:t>须缴纳考试费</w:t>
      </w:r>
      <w:r>
        <w:rPr>
          <w:rFonts w:hint="default" w:ascii="Times New Roman" w:hAnsi="Times New Roman" w:eastAsia="仿宋_GB2312" w:cs="Times New Roman"/>
          <w:color w:val="auto"/>
          <w:sz w:val="32"/>
          <w:szCs w:val="32"/>
        </w:rPr>
        <w:t>。考试费按省物价管理部门批准的标准执行（每科次25元），专款专用。</w:t>
      </w:r>
    </w:p>
    <w:p>
      <w:pPr>
        <w:wordWrap w:val="0"/>
        <w:adjustRightInd w:val="0"/>
        <w:snapToGrid w:val="0"/>
        <w:spacing w:beforeLines="0" w:afterLines="0" w:line="552"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第二十七条</w:t>
      </w:r>
      <w:r>
        <w:rPr>
          <w:rFonts w:hint="default" w:ascii="Times New Roman" w:hAnsi="Times New Roman" w:eastAsia="仿宋_GB2312" w:cs="Times New Roman"/>
          <w:color w:val="auto"/>
          <w:sz w:val="32"/>
          <w:szCs w:val="32"/>
        </w:rPr>
        <w:t xml:space="preserve">  合格性考试费</w:t>
      </w:r>
      <w:r>
        <w:rPr>
          <w:rFonts w:hint="default" w:ascii="Times New Roman" w:hAnsi="Times New Roman" w:eastAsia="仿宋_GB2312"/>
          <w:color w:val="auto"/>
          <w:sz w:val="32"/>
          <w:szCs w:val="32"/>
        </w:rPr>
        <w:t>实行网上缴费</w:t>
      </w:r>
      <w:r>
        <w:rPr>
          <w:rFonts w:hint="default" w:ascii="Times New Roman" w:hAnsi="Times New Roman" w:eastAsia="仿宋_GB2312" w:cs="Times New Roman"/>
          <w:color w:val="auto"/>
          <w:sz w:val="32"/>
          <w:szCs w:val="32"/>
        </w:rPr>
        <w:t>。</w:t>
      </w:r>
    </w:p>
    <w:p>
      <w:pPr>
        <w:widowControl w:val="0"/>
        <w:wordWrap w:val="0"/>
        <w:adjustRightInd w:val="0"/>
        <w:snapToGrid w:val="0"/>
        <w:spacing w:beforeLines="0" w:afterLines="0" w:line="552"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52"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第九章   附则</w:t>
      </w:r>
    </w:p>
    <w:p>
      <w:pPr>
        <w:wordWrap w:val="0"/>
        <w:adjustRightInd w:val="0"/>
        <w:snapToGrid w:val="0"/>
        <w:spacing w:beforeLines="0" w:afterLines="0" w:line="552"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第二十八条</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olor w:val="auto"/>
          <w:sz w:val="32"/>
          <w:szCs w:val="32"/>
        </w:rPr>
        <w:t>广东省户籍学生，在外省高中阶段学校就读期间取得的由</w:t>
      </w:r>
      <w:r>
        <w:rPr>
          <w:rFonts w:hint="default" w:ascii="Times New Roman" w:hAnsi="Times New Roman" w:eastAsia="仿宋_GB2312"/>
          <w:b/>
          <w:bCs/>
          <w:color w:val="auto"/>
          <w:sz w:val="32"/>
          <w:szCs w:val="32"/>
        </w:rPr>
        <w:t>省级教育或招考机构统一组织的合格性考试</w:t>
      </w:r>
      <w:r>
        <w:rPr>
          <w:rFonts w:hint="default" w:ascii="Times New Roman" w:hAnsi="Times New Roman" w:eastAsia="仿宋_GB2312"/>
          <w:color w:val="auto"/>
          <w:sz w:val="32"/>
          <w:szCs w:val="32"/>
        </w:rPr>
        <w:t>语文、数学、外语、思想政治、历史、地理、物理、化学、生物等9门科目考试成绩（或普通高中毕业会考成绩），按规定办理成绩转入手续后，我省予以认可，可作为当年及以后普通高中毕业或普通高校录取的依据之一。</w:t>
      </w:r>
      <w:r>
        <w:rPr>
          <w:rFonts w:hint="default" w:ascii="Times New Roman" w:hAnsi="Times New Roman" w:eastAsia="仿宋_GB2312"/>
          <w:b/>
          <w:bCs/>
          <w:color w:val="auto"/>
          <w:sz w:val="32"/>
          <w:szCs w:val="32"/>
        </w:rPr>
        <w:t>由省级以下教育行政、招考机构或中学组织的考试，其各科目考试成绩我省不予认可。</w:t>
      </w:r>
    </w:p>
    <w:p>
      <w:pPr>
        <w:wordWrap w:val="0"/>
        <w:adjustRightInd w:val="0"/>
        <w:snapToGrid w:val="0"/>
        <w:spacing w:beforeLines="0" w:afterLines="0" w:line="552" w:lineRule="exact"/>
        <w:ind w:firstLine="643" w:firstLineChars="200"/>
        <w:rPr>
          <w:rFonts w:ascii="Times New Roman" w:hAnsi="Times New Roman" w:eastAsia="仿宋_GB2312"/>
          <w:b/>
          <w:color w:val="auto"/>
          <w:sz w:val="32"/>
          <w:szCs w:val="32"/>
        </w:rPr>
      </w:pPr>
      <w:r>
        <w:rPr>
          <w:rFonts w:hint="default" w:ascii="Times New Roman" w:hAnsi="Times New Roman" w:eastAsia="仿宋"/>
          <w:b/>
          <w:color w:val="auto"/>
          <w:sz w:val="32"/>
          <w:szCs w:val="32"/>
        </w:rPr>
        <w:t xml:space="preserve">第二十九条  </w:t>
      </w:r>
      <w:r>
        <w:rPr>
          <w:rFonts w:hint="default" w:ascii="Times New Roman" w:hAnsi="Times New Roman" w:eastAsia="仿宋_GB2312"/>
          <w:color w:val="auto"/>
          <w:sz w:val="32"/>
          <w:szCs w:val="32"/>
        </w:rPr>
        <w:t>符合《广东省人民政府办公厅转发省教育厅等部门关于做好进城务工人员随迁子女接受义务教育后在我省参加升学考试工作意见的通知》（粤府办〔2012〕137号）等规定的符合在我省参加高考条件的非广东省户籍随迁子女，参加本次合格性考试所取得的成绩，按我省有关规定使用。其他非广东省户籍考生，在我省参加合格性考试取得的成绩如何使用，</w:t>
      </w:r>
      <w:r>
        <w:rPr>
          <w:rFonts w:hint="default" w:ascii="Times New Roman" w:hAnsi="Times New Roman" w:eastAsia="仿宋_GB2312"/>
          <w:b/>
          <w:color w:val="auto"/>
          <w:sz w:val="32"/>
          <w:szCs w:val="32"/>
        </w:rPr>
        <w:t>由其户籍所在地的省招生委员会确定。</w:t>
      </w:r>
    </w:p>
    <w:p>
      <w:pPr>
        <w:adjustRightInd w:val="0"/>
        <w:snapToGrid w:val="0"/>
        <w:spacing w:beforeLines="0" w:afterLines="0" w:line="552" w:lineRule="exact"/>
        <w:ind w:firstLine="630" w:firstLineChars="196"/>
        <w:rPr>
          <w:rFonts w:ascii="Times New Roman" w:hAnsi="Times New Roman" w:eastAsia="仿宋_GB2312"/>
          <w:color w:val="auto"/>
          <w:sz w:val="32"/>
          <w:szCs w:val="32"/>
        </w:rPr>
      </w:pPr>
      <w:r>
        <w:rPr>
          <w:rFonts w:hint="default" w:ascii="Times New Roman" w:hAnsi="Times New Roman" w:eastAsia="仿宋"/>
          <w:b/>
          <w:color w:val="auto"/>
          <w:sz w:val="32"/>
          <w:szCs w:val="32"/>
        </w:rPr>
        <w:t xml:space="preserve">第三十条  </w:t>
      </w:r>
      <w:r>
        <w:rPr>
          <w:rFonts w:hint="default" w:ascii="Times New Roman" w:hAnsi="Times New Roman" w:eastAsia="仿宋_GB2312" w:cs="Times New Roman"/>
          <w:color w:val="auto"/>
          <w:sz w:val="32"/>
          <w:szCs w:val="32"/>
        </w:rPr>
        <w:t>各市教育部门可根据本细则制订补充规定，但不得与本细则相抵触，并报省教育考试院备案。</w:t>
      </w:r>
    </w:p>
    <w:p>
      <w:pPr>
        <w:adjustRightInd w:val="0"/>
        <w:snapToGrid w:val="0"/>
        <w:spacing w:beforeLines="0" w:afterLines="0" w:line="552" w:lineRule="exact"/>
        <w:ind w:firstLine="662" w:firstLineChars="206"/>
        <w:rPr>
          <w:rFonts w:ascii="Times New Roman" w:hAnsi="Times New Roman" w:eastAsia="仿宋_GB2312"/>
          <w:color w:val="auto"/>
          <w:sz w:val="32"/>
          <w:szCs w:val="32"/>
        </w:rPr>
      </w:pPr>
      <w:r>
        <w:rPr>
          <w:rFonts w:hint="default" w:ascii="Times New Roman" w:hAnsi="Times New Roman" w:eastAsia="仿宋"/>
          <w:b/>
          <w:color w:val="auto"/>
          <w:sz w:val="32"/>
          <w:szCs w:val="32"/>
        </w:rPr>
        <w:t>第三十一条</w:t>
      </w:r>
      <w:r>
        <w:rPr>
          <w:rFonts w:hint="default" w:ascii="Times New Roman" w:hAnsi="Times New Roman" w:eastAsia="仿宋_GB2312"/>
          <w:color w:val="auto"/>
          <w:sz w:val="32"/>
          <w:szCs w:val="32"/>
        </w:rPr>
        <w:t xml:space="preserve">  本细则由省教育考试院负责解释。</w:t>
      </w:r>
    </w:p>
    <w:p>
      <w:pPr>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eastAsia" w:ascii="仿宋_GB2312" w:hAnsi="仿宋_GB2312" w:eastAsia="仿宋_GB2312" w:cs="仿宋_GB2312"/>
          <w:color w:val="auto"/>
          <w:sz w:val="32"/>
          <w:szCs w:val="32"/>
        </w:rPr>
        <w:t>附件3</w:t>
      </w:r>
    </w:p>
    <w:p>
      <w:pPr>
        <w:spacing w:line="580" w:lineRule="exact"/>
        <w:jc w:val="center"/>
        <w:rPr>
          <w:rFonts w:hint="default" w:ascii="Times New Roman" w:hAnsi="Times New Roman" w:eastAsia="方正小标宋简体"/>
          <w:color w:val="auto"/>
          <w:sz w:val="44"/>
          <w:szCs w:val="44"/>
        </w:rPr>
      </w:pPr>
      <w:r>
        <w:rPr>
          <w:rFonts w:hint="eastAsia" w:ascii="Times New Roman" w:hAnsi="Times New Roman" w:eastAsia="方正小标宋简体" w:cs="Times New Roman"/>
          <w:bCs/>
          <w:color w:val="auto"/>
          <w:kern w:val="36"/>
          <w:sz w:val="44"/>
          <w:szCs w:val="44"/>
          <w:lang w:val="en-US" w:eastAsia="zh-CN"/>
        </w:rPr>
        <w:t>2023年1月</w:t>
      </w:r>
      <w:r>
        <w:rPr>
          <w:rFonts w:hint="default" w:ascii="Times New Roman" w:hAnsi="Times New Roman" w:eastAsia="方正小标宋简体"/>
          <w:color w:val="auto"/>
          <w:sz w:val="44"/>
          <w:szCs w:val="44"/>
        </w:rPr>
        <w:t>广东省普通高中学业水平</w:t>
      </w:r>
    </w:p>
    <w:p>
      <w:pPr>
        <w:spacing w:line="58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4"/>
          <w:szCs w:val="44"/>
        </w:rPr>
        <w:t>合格性考试</w:t>
      </w:r>
      <w:r>
        <w:rPr>
          <w:rFonts w:hint="default" w:ascii="Times New Roman" w:hAnsi="Times New Roman" w:eastAsia="方正小标宋简体"/>
          <w:color w:val="auto"/>
          <w:sz w:val="48"/>
          <w:szCs w:val="48"/>
        </w:rPr>
        <w:t>考生诚信考试承诺书</w:t>
      </w:r>
    </w:p>
    <w:p>
      <w:pPr>
        <w:spacing w:line="46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8"/>
          <w:szCs w:val="48"/>
        </w:rPr>
        <w:t xml:space="preserve"> </w:t>
      </w:r>
    </w:p>
    <w:p>
      <w:pPr>
        <w:spacing w:line="460" w:lineRule="exact"/>
        <w:ind w:firstLine="640" w:firstLineChars="200"/>
        <w:rPr>
          <w:rFonts w:ascii="Times New Roman" w:hAnsi="Times New Roman" w:eastAsia="方正小标宋简体"/>
          <w:color w:val="auto"/>
          <w:sz w:val="48"/>
          <w:szCs w:val="48"/>
        </w:rPr>
      </w:pPr>
      <w:r>
        <w:rPr>
          <w:rFonts w:hint="default" w:ascii="Times New Roman" w:hAnsi="Times New Roman" w:eastAsia="仿宋_GB2312"/>
          <w:color w:val="auto"/>
          <w:sz w:val="32"/>
          <w:szCs w:val="32"/>
        </w:rPr>
        <w:t>本人自愿报名参加202</w:t>
      </w: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1月</w:t>
      </w:r>
      <w:r>
        <w:rPr>
          <w:rFonts w:hint="default" w:ascii="Times New Roman" w:hAnsi="Times New Roman" w:eastAsia="仿宋_GB2312"/>
          <w:color w:val="auto"/>
          <w:sz w:val="32"/>
          <w:szCs w:val="32"/>
        </w:rPr>
        <w:t xml:space="preserve">广东省普通高中学业水平合格性考试，现郑重承诺：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一、本人已认真阅读202</w:t>
      </w: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1月</w:t>
      </w:r>
      <w:r>
        <w:rPr>
          <w:rFonts w:hint="default" w:ascii="Times New Roman" w:hAnsi="Times New Roman" w:eastAsia="仿宋_GB2312"/>
          <w:color w:val="auto"/>
          <w:sz w:val="32"/>
          <w:szCs w:val="32"/>
        </w:rPr>
        <w:t>广东省普通高中学业水平合格性考试（下称合格性考试）的有关规定，清楚了解在本次考试中“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w:t>
      </w:r>
      <w:r>
        <w:rPr>
          <w:rFonts w:hint="eastAsia" w:ascii="Times New Roman" w:hAnsi="Times New Roman" w:eastAsia="仿宋_GB2312"/>
          <w:color w:val="auto"/>
          <w:sz w:val="32"/>
          <w:szCs w:val="32"/>
          <w:lang w:val="en-US" w:eastAsia="zh-CN"/>
        </w:rPr>
        <w:t>中华人民共和国</w:t>
      </w:r>
      <w:bookmarkStart w:id="0" w:name="_GoBack"/>
      <w:bookmarkEnd w:id="0"/>
      <w:r>
        <w:rPr>
          <w:rFonts w:hint="default" w:ascii="Times New Roman" w:hAnsi="Times New Roman" w:eastAsia="仿宋_GB2312"/>
          <w:color w:val="auto"/>
          <w:sz w:val="32"/>
          <w:szCs w:val="32"/>
        </w:rPr>
        <w:t xml:space="preserve">刑法》《教育法》和《国家教育考试违规处理办法》等法律法规的处理。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四、本人已认真核对报名个人信息，并确认本人信息是真实准确的，如因个人信息错误、失真造成不良后果，责任由本人承担。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 </w:t>
      </w:r>
    </w:p>
    <w:p>
      <w:pPr>
        <w:spacing w:line="440" w:lineRule="exact"/>
        <w:ind w:firstLine="640" w:firstLineChars="200"/>
        <w:rPr>
          <w:rFonts w:ascii="Times New Roman" w:hAnsi="Times New Roman" w:eastAsia="仿宋_GB2312"/>
          <w:color w:val="auto"/>
        </w:rPr>
      </w:pPr>
      <w:r>
        <w:rPr>
          <w:rFonts w:hint="default" w:ascii="Times New Roman" w:hAnsi="Times New Roman" w:eastAsia="仿宋_GB2312"/>
          <w:color w:val="auto"/>
          <w:sz w:val="32"/>
          <w:szCs w:val="32"/>
        </w:rPr>
        <w:t>考生签名：                    202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rPr>
        <w:t xml:space="preserve">年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月</w:t>
      </w:r>
      <w:r>
        <w:rPr>
          <w:rFonts w:hint="default"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日</w:t>
      </w:r>
    </w:p>
    <w:p>
      <w:pPr>
        <w:widowControl/>
        <w:jc w:val="left"/>
        <w:rPr>
          <w:rFonts w:ascii="Times New Roman" w:hAnsi="Times New Roman" w:eastAsia="仿宋_GB2312"/>
          <w:color w:val="auto"/>
          <w:kern w:val="0"/>
          <w:sz w:val="32"/>
          <w:szCs w:val="32"/>
        </w:rPr>
        <w:sectPr>
          <w:footerReference r:id="rId4" w:type="first"/>
          <w:footerReference r:id="rId3" w:type="default"/>
          <w:pgSz w:w="11906" w:h="16838"/>
          <w:pgMar w:top="2098" w:right="1474" w:bottom="1984" w:left="1587" w:header="720" w:footer="992" w:gutter="0"/>
          <w:pgNumType w:fmt="decimal"/>
          <w:cols w:space="720" w:num="1"/>
          <w:rtlGutter w:val="0"/>
          <w:docGrid w:type="lines" w:linePitch="312" w:charSpace="0"/>
        </w:sectPr>
      </w:pPr>
    </w:p>
    <w:p>
      <w:pPr>
        <w:spacing w:line="58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附件4</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广东省普通高中学业水平合格性考试</w:t>
      </w:r>
    </w:p>
    <w:p>
      <w:pPr>
        <w:spacing w:line="500" w:lineRule="exact"/>
        <w:jc w:val="center"/>
        <w:rPr>
          <w:rFonts w:ascii="黑体" w:hAnsi="黑体" w:eastAsia="黑体"/>
          <w:color w:val="auto"/>
          <w:sz w:val="44"/>
          <w:szCs w:val="44"/>
          <w:highlight w:val="none"/>
        </w:rPr>
      </w:pPr>
      <w:r>
        <w:rPr>
          <w:rFonts w:hint="default" w:ascii="Times New Roman" w:hAnsi="Times New Roman" w:eastAsia="方正小标宋简体" w:cs="Times New Roman"/>
          <w:color w:val="auto"/>
          <w:kern w:val="0"/>
          <w:sz w:val="44"/>
          <w:szCs w:val="44"/>
        </w:rPr>
        <w:t>考生报名信息变更情况汇总表</w:t>
      </w:r>
    </w:p>
    <w:tbl>
      <w:tblPr>
        <w:tblStyle w:val="4"/>
        <w:tblpPr w:leftFromText="180" w:rightFromText="180" w:vertAnchor="page" w:horzAnchor="margin" w:tblpXSpec="center" w:tblpY="4521"/>
        <w:tblW w:w="9356" w:type="dxa"/>
        <w:tblInd w:w="0" w:type="dxa"/>
        <w:tblLayout w:type="autofit"/>
        <w:tblCellMar>
          <w:top w:w="0" w:type="dxa"/>
          <w:left w:w="108" w:type="dxa"/>
          <w:bottom w:w="0" w:type="dxa"/>
          <w:right w:w="108" w:type="dxa"/>
        </w:tblCellMar>
      </w:tblPr>
      <w:tblGrid>
        <w:gridCol w:w="817"/>
        <w:gridCol w:w="1495"/>
        <w:gridCol w:w="1276"/>
        <w:gridCol w:w="1701"/>
        <w:gridCol w:w="1941"/>
        <w:gridCol w:w="2126"/>
      </w:tblGrid>
      <w:tr>
        <w:tblPrEx>
          <w:tblCellMar>
            <w:top w:w="0" w:type="dxa"/>
            <w:left w:w="108" w:type="dxa"/>
            <w:bottom w:w="0" w:type="dxa"/>
            <w:right w:w="108" w:type="dxa"/>
          </w:tblCellMar>
        </w:tblPrEx>
        <w:trPr>
          <w:trHeight w:val="847"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序号</w:t>
            </w:r>
          </w:p>
        </w:tc>
        <w:tc>
          <w:tcPr>
            <w:tcW w:w="14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考生号</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姓名</w:t>
            </w:r>
          </w:p>
        </w:tc>
        <w:tc>
          <w:tcPr>
            <w:tcW w:w="1701" w:type="dxa"/>
            <w:tcBorders>
              <w:top w:val="single" w:color="auto" w:sz="4" w:space="0"/>
              <w:left w:val="nil"/>
              <w:bottom w:val="single" w:color="auto" w:sz="4" w:space="0"/>
              <w:right w:val="single" w:color="auto" w:sz="4" w:space="0"/>
            </w:tcBorders>
            <w:noWrap/>
            <w:vAlign w:val="center"/>
          </w:tcPr>
          <w:p>
            <w:pPr>
              <w:widowControl/>
              <w:ind w:firstLine="236" w:firstLineChars="98"/>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变更项目</w:t>
            </w: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原填报信息</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申请变更信息</w:t>
            </w: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bl>
    <w:p>
      <w:pPr>
        <w:ind w:firstLine="420" w:firstLineChars="150"/>
        <w:rPr>
          <w:rFonts w:ascii="仿宋_GB2312" w:hAnsi="仿宋" w:eastAsia="仿宋_GB2312" w:cs="宋体"/>
          <w:color w:val="auto"/>
          <w:kern w:val="0"/>
          <w:sz w:val="28"/>
          <w:szCs w:val="32"/>
          <w:highlight w:val="none"/>
        </w:rPr>
      </w:pPr>
    </w:p>
    <w:p>
      <w:pPr>
        <w:ind w:firstLine="420" w:firstLineChars="150"/>
        <w:rPr>
          <w:rFonts w:ascii="仿宋_GB2312" w:hAnsi="仿宋" w:eastAsia="仿宋_GB2312" w:cs="宋体"/>
          <w:color w:val="auto"/>
          <w:kern w:val="0"/>
          <w:sz w:val="28"/>
          <w:szCs w:val="32"/>
          <w:highlight w:val="none"/>
        </w:rPr>
      </w:pPr>
    </w:p>
    <w:p>
      <w:pPr>
        <w:ind w:firstLine="420" w:firstLineChars="150"/>
        <w:rPr>
          <w:rFonts w:hint="eastAsia" w:ascii="仿宋_GB2312" w:hAnsi="仿宋" w:eastAsia="仿宋_GB2312" w:cs="宋体"/>
          <w:color w:val="auto"/>
          <w:kern w:val="0"/>
          <w:sz w:val="28"/>
          <w:szCs w:val="32"/>
          <w:highlight w:val="none"/>
          <w:lang w:val="en-US" w:eastAsia="zh-CN"/>
        </w:rPr>
      </w:pPr>
    </w:p>
    <w:p>
      <w:pPr>
        <w:ind w:firstLine="420" w:firstLineChars="150"/>
        <w:rPr>
          <w:rFonts w:hint="eastAsia" w:ascii="仿宋_GB2312" w:hAnsi="仿宋" w:eastAsia="仿宋_GB2312" w:cs="宋体"/>
          <w:color w:val="auto"/>
          <w:kern w:val="0"/>
          <w:sz w:val="28"/>
          <w:szCs w:val="32"/>
          <w:highlight w:val="none"/>
          <w:lang w:val="en-US" w:eastAsia="zh-CN"/>
        </w:rPr>
      </w:pPr>
    </w:p>
    <w:p>
      <w:pPr>
        <w:ind w:firstLine="420" w:firstLineChars="150"/>
        <w:rPr>
          <w:rFonts w:hint="eastAsia" w:ascii="仿宋_GB2312" w:hAnsi="仿宋" w:eastAsia="仿宋_GB2312" w:cs="宋体"/>
          <w:color w:val="auto"/>
          <w:kern w:val="0"/>
          <w:sz w:val="28"/>
          <w:szCs w:val="32"/>
          <w:highlight w:val="none"/>
          <w:lang w:val="en-US" w:eastAsia="zh-CN"/>
        </w:rPr>
      </w:pPr>
    </w:p>
    <w:p>
      <w:pPr>
        <w:ind w:firstLine="420" w:firstLineChars="150"/>
        <w:rPr>
          <w:rFonts w:hint="eastAsia" w:ascii="仿宋_GB2312" w:hAnsi="仿宋" w:eastAsia="仿宋_GB2312" w:cs="宋体"/>
          <w:color w:val="auto"/>
          <w:kern w:val="0"/>
          <w:sz w:val="28"/>
          <w:szCs w:val="32"/>
          <w:highlight w:val="none"/>
        </w:rPr>
      </w:pPr>
      <w:r>
        <w:rPr>
          <w:rFonts w:hint="eastAsia" w:ascii="仿宋_GB2312" w:hAnsi="仿宋" w:eastAsia="仿宋_GB2312" w:cs="宋体"/>
          <w:color w:val="auto"/>
          <w:kern w:val="0"/>
          <w:sz w:val="28"/>
          <w:szCs w:val="32"/>
          <w:highlight w:val="none"/>
          <w:lang w:val="en-US" w:eastAsia="zh-CN"/>
        </w:rPr>
        <w:t>学校</w:t>
      </w:r>
      <w:r>
        <w:rPr>
          <w:rFonts w:hint="eastAsia" w:ascii="仿宋_GB2312" w:hAnsi="仿宋" w:eastAsia="仿宋_GB2312" w:cs="宋体"/>
          <w:color w:val="auto"/>
          <w:kern w:val="0"/>
          <w:sz w:val="28"/>
          <w:szCs w:val="32"/>
          <w:highlight w:val="none"/>
        </w:rPr>
        <w:t xml:space="preserve">（加盖公章）        </w:t>
      </w:r>
    </w:p>
    <w:p>
      <w:pPr>
        <w:ind w:firstLine="420" w:firstLineChars="150"/>
        <w:rPr>
          <w:rFonts w:hint="eastAsia" w:ascii="仿宋_GB2312" w:hAnsi="仿宋" w:eastAsia="仿宋_GB2312" w:cs="宋体"/>
          <w:color w:val="auto"/>
          <w:kern w:val="0"/>
          <w:sz w:val="28"/>
          <w:szCs w:val="32"/>
          <w:highlight w:val="none"/>
        </w:rPr>
      </w:pPr>
    </w:p>
    <w:p>
      <w:pPr>
        <w:ind w:firstLine="5880" w:firstLineChars="2100"/>
        <w:rPr>
          <w:rFonts w:ascii="仿宋_GB2312" w:hAnsi="仿宋" w:eastAsia="仿宋_GB2312"/>
          <w:color w:val="auto"/>
          <w:sz w:val="28"/>
          <w:szCs w:val="32"/>
          <w:highlight w:val="none"/>
        </w:rPr>
      </w:pPr>
      <w:r>
        <w:rPr>
          <w:rFonts w:hint="eastAsia" w:ascii="仿宋_GB2312" w:hAnsi="仿宋" w:eastAsia="仿宋_GB2312"/>
          <w:color w:val="auto"/>
          <w:sz w:val="28"/>
          <w:szCs w:val="32"/>
          <w:highlight w:val="none"/>
        </w:rPr>
        <w:t>年   月   日</w:t>
      </w:r>
    </w:p>
    <w:p>
      <w:pPr>
        <w:widowControl/>
        <w:adjustRightInd w:val="0"/>
        <w:snapToGrid w:val="0"/>
        <w:spacing w:line="560" w:lineRule="exact"/>
        <w:jc w:val="left"/>
        <w:rPr>
          <w:rFonts w:ascii="仿宋" w:hAnsi="仿宋" w:eastAsia="仿宋_GB2312"/>
          <w:color w:val="auto"/>
          <w:kern w:val="0"/>
          <w:sz w:val="32"/>
          <w:szCs w:val="32"/>
          <w:highlight w:val="none"/>
        </w:rPr>
        <w:sectPr>
          <w:footerReference r:id="rId5" w:type="default"/>
          <w:pgSz w:w="11907" w:h="16840"/>
          <w:pgMar w:top="2098" w:right="1474" w:bottom="1985" w:left="1588" w:header="851" w:footer="992" w:gutter="0"/>
          <w:pgNumType w:fmt="decimal"/>
          <w:cols w:space="720" w:num="1"/>
        </w:sectPr>
      </w:pPr>
    </w:p>
    <w:p>
      <w:pPr>
        <w:spacing w:line="58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附件5</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普通高中学业水平合格性考试报名准备工作、</w:t>
      </w:r>
    </w:p>
    <w:p>
      <w:pPr>
        <w:adjustRightInd/>
        <w:snapToGrid/>
        <w:spacing w:line="500" w:lineRule="exact"/>
        <w:ind w:firstLine="0" w:firstLineChars="0"/>
        <w:jc w:val="center"/>
        <w:rPr>
          <w:rFonts w:hint="eastAsia"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程序及注意事项</w:t>
      </w:r>
    </w:p>
    <w:p>
      <w:pPr>
        <w:adjustRightInd w:val="0"/>
        <w:snapToGrid w:val="0"/>
        <w:spacing w:beforeLines="0" w:afterLines="0" w:line="560" w:lineRule="exact"/>
        <w:ind w:firstLine="800" w:firstLineChars="250"/>
        <w:rPr>
          <w:rFonts w:hint="default" w:ascii="Times New Roman" w:hAnsi="Times New Roman" w:eastAsia="黑体"/>
          <w:color w:val="auto"/>
          <w:sz w:val="32"/>
          <w:szCs w:val="32"/>
        </w:rPr>
      </w:pPr>
    </w:p>
    <w:p>
      <w:pPr>
        <w:adjustRightInd w:val="0"/>
        <w:snapToGrid w:val="0"/>
        <w:spacing w:beforeLines="0" w:afterLines="0" w:line="540" w:lineRule="exact"/>
        <w:ind w:firstLine="800" w:firstLineChars="250"/>
        <w:rPr>
          <w:rFonts w:ascii="Times New Roman" w:hAnsi="Times New Roman" w:eastAsia="黑体"/>
          <w:color w:val="auto"/>
          <w:sz w:val="32"/>
          <w:szCs w:val="32"/>
        </w:rPr>
      </w:pPr>
      <w:r>
        <w:rPr>
          <w:rFonts w:hint="default" w:ascii="Times New Roman" w:hAnsi="Times New Roman" w:eastAsia="黑体"/>
          <w:color w:val="auto"/>
          <w:sz w:val="32"/>
          <w:szCs w:val="32"/>
        </w:rPr>
        <w:t>一、报名准备工作</w:t>
      </w:r>
    </w:p>
    <w:p>
      <w:pPr>
        <w:adjustRightInd w:val="0"/>
        <w:snapToGrid w:val="0"/>
        <w:spacing w:beforeLines="0" w:afterLines="0" w:line="54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（一）报名点设立</w:t>
      </w:r>
    </w:p>
    <w:p>
      <w:pPr>
        <w:adjustRightInd w:val="0"/>
        <w:snapToGrid w:val="0"/>
        <w:spacing w:beforeLines="0" w:afterLines="0" w:line="5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1.报名点原则上设在各普通高中学校。各级招考机构应根据生源情况和学校条件确定报名点。</w:t>
      </w:r>
    </w:p>
    <w:p>
      <w:pPr>
        <w:adjustRightInd w:val="0"/>
        <w:snapToGrid w:val="0"/>
        <w:spacing w:beforeLines="0" w:afterLines="0" w:line="5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2.普通高中学校在校学生在所就读的学校报名，其他人员到县（市、区）招考机构（考试中心）指定的报名点报名。</w:t>
      </w:r>
    </w:p>
    <w:p>
      <w:pPr>
        <w:adjustRightInd w:val="0"/>
        <w:snapToGrid w:val="0"/>
        <w:spacing w:beforeLines="0" w:afterLines="0" w:line="5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3.报名点应配置二代身份证阅读器和</w:t>
      </w:r>
      <w:r>
        <w:rPr>
          <w:rFonts w:hint="eastAsia" w:ascii="Times New Roman" w:hAnsi="Times New Roman" w:eastAsia="仿宋_GB2312"/>
          <w:b/>
          <w:bCs/>
          <w:color w:val="auto"/>
          <w:sz w:val="32"/>
          <w:szCs w:val="32"/>
          <w:lang w:val="en-US" w:eastAsia="zh-CN"/>
        </w:rPr>
        <w:t>相片采集设备</w:t>
      </w:r>
      <w:r>
        <w:rPr>
          <w:rFonts w:hint="default" w:ascii="Times New Roman" w:hAnsi="Times New Roman" w:eastAsia="仿宋_GB2312"/>
          <w:color w:val="auto"/>
          <w:sz w:val="32"/>
          <w:szCs w:val="32"/>
        </w:rPr>
        <w:t>。</w:t>
      </w:r>
    </w:p>
    <w:p>
      <w:pPr>
        <w:adjustRightInd w:val="0"/>
        <w:snapToGrid w:val="0"/>
        <w:spacing w:beforeLines="0" w:afterLines="0" w:line="54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（二）数据准备</w:t>
      </w:r>
    </w:p>
    <w:p>
      <w:pPr>
        <w:adjustRightInd w:val="0"/>
        <w:snapToGrid w:val="0"/>
        <w:spacing w:beforeLines="0" w:afterLines="0" w:line="5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1.各市、县（区）招考机构应在规定的时间内将报名点数据、各报名点预计考生规模数据上报省教育考试院信息管理处。</w:t>
      </w:r>
    </w:p>
    <w:p>
      <w:pPr>
        <w:adjustRightInd w:val="0"/>
        <w:snapToGrid w:val="0"/>
        <w:spacing w:beforeLines="0" w:afterLines="0" w:line="54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2.报名前，省教育考试院根据各市上报的规模数据，在网上报名系统中生成每个报名点的首次报考考生号；各报名点通过报名管理系统为首次报考考生派发考生号。</w:t>
      </w:r>
    </w:p>
    <w:p>
      <w:pPr>
        <w:adjustRightInd w:val="0"/>
        <w:snapToGrid w:val="0"/>
        <w:spacing w:beforeLines="0" w:afterLines="0" w:line="540" w:lineRule="exact"/>
        <w:ind w:firstLine="643" w:firstLineChars="200"/>
        <w:rPr>
          <w:rFonts w:hint="default" w:ascii="Times New Roman" w:hAnsi="Times New Roman" w:eastAsia="仿宋_GB2312"/>
          <w:b/>
          <w:bCs/>
          <w:color w:val="auto"/>
          <w:sz w:val="32"/>
          <w:szCs w:val="32"/>
          <w:lang w:val="en-US" w:eastAsia="zh-CN"/>
        </w:rPr>
      </w:pPr>
      <w:r>
        <w:rPr>
          <w:rFonts w:hint="default" w:ascii="Times New Roman" w:hAnsi="Times New Roman" w:eastAsia="仿宋_GB2312"/>
          <w:b/>
          <w:bCs/>
          <w:color w:val="auto"/>
          <w:sz w:val="32"/>
          <w:szCs w:val="32"/>
          <w:lang w:val="en-US" w:eastAsia="zh-CN"/>
        </w:rPr>
        <w:t>各报名点应认真核对考生信息，准确派发考生号。</w:t>
      </w:r>
    </w:p>
    <w:p>
      <w:pPr>
        <w:adjustRightInd w:val="0"/>
        <w:snapToGrid w:val="0"/>
        <w:spacing w:beforeLines="0" w:afterLines="0" w:line="5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3.已参加过考试的考生（下称“非首次报考考生”），使用</w:t>
      </w:r>
      <w:r>
        <w:rPr>
          <w:rFonts w:hint="eastAsia" w:ascii="Times New Roman" w:hAnsi="Times New Roman" w:eastAsia="仿宋_GB2312"/>
          <w:color w:val="auto"/>
          <w:sz w:val="32"/>
          <w:szCs w:val="32"/>
          <w:lang w:val="en-US" w:eastAsia="zh-CN"/>
        </w:rPr>
        <w:t>首次</w:t>
      </w:r>
      <w:r>
        <w:rPr>
          <w:rFonts w:hint="default" w:ascii="Times New Roman" w:hAnsi="Times New Roman" w:eastAsia="仿宋_GB2312"/>
          <w:color w:val="auto"/>
          <w:sz w:val="32"/>
          <w:szCs w:val="32"/>
        </w:rPr>
        <w:t>报考的考生号（每个考生的考生号是唯一的，考生必须凭首次报考考生号再次报考，否则报考无效）。</w:t>
      </w:r>
    </w:p>
    <w:p>
      <w:pPr>
        <w:adjustRightInd w:val="0"/>
        <w:snapToGrid w:val="0"/>
        <w:spacing w:beforeLines="0" w:afterLines="0" w:line="5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4.考生号编号规则：考生号采用12位数，其中第1</w:t>
      </w:r>
      <w:r>
        <w:rPr>
          <w:rFonts w:hint="default" w:ascii="Arial" w:hAnsi="Arial" w:eastAsia="仿宋_GB2312" w:cs="Arial"/>
          <w:color w:val="auto"/>
          <w:sz w:val="32"/>
          <w:szCs w:val="32"/>
          <w:lang w:eastAsia="zh-CN"/>
        </w:rPr>
        <w:t>~</w:t>
      </w:r>
      <w:r>
        <w:rPr>
          <w:rFonts w:hint="default" w:ascii="Times New Roman" w:hAnsi="Times New Roman" w:eastAsia="仿宋_GB2312"/>
          <w:color w:val="auto"/>
          <w:sz w:val="32"/>
          <w:szCs w:val="32"/>
        </w:rPr>
        <w:t>2位为</w:t>
      </w:r>
      <w:r>
        <w:rPr>
          <w:rFonts w:hint="eastAsia" w:ascii="Times New Roman" w:hAnsi="Times New Roman" w:eastAsia="仿宋_GB2312"/>
          <w:color w:val="auto"/>
          <w:sz w:val="32"/>
          <w:szCs w:val="32"/>
          <w:lang w:eastAsia="zh-CN"/>
        </w:rPr>
        <w:t>1月</w:t>
      </w:r>
      <w:r>
        <w:rPr>
          <w:rFonts w:hint="default" w:ascii="Times New Roman" w:hAnsi="Times New Roman" w:eastAsia="仿宋_GB2312"/>
          <w:color w:val="auto"/>
          <w:sz w:val="32"/>
          <w:szCs w:val="32"/>
        </w:rPr>
        <w:t>报名年份后两位数，第3</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4位为地级市代码，第5</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6位为县（区）代码，第7</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8位为报名点代码，第9</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12位为考生流水号。</w:t>
      </w:r>
    </w:p>
    <w:p>
      <w:pPr>
        <w:adjustRightInd w:val="0"/>
        <w:snapToGrid w:val="0"/>
        <w:spacing w:beforeLines="0" w:afterLines="0" w:line="560" w:lineRule="exact"/>
        <w:ind w:firstLine="640" w:firstLineChars="200"/>
        <w:rPr>
          <w:rFonts w:ascii="Times New Roman" w:hAnsi="Times New Roman" w:eastAsia="黑体"/>
          <w:color w:val="auto"/>
          <w:sz w:val="32"/>
          <w:szCs w:val="32"/>
        </w:rPr>
      </w:pPr>
      <w:r>
        <w:rPr>
          <w:rFonts w:hint="default" w:ascii="Times New Roman" w:hAnsi="Times New Roman" w:eastAsia="黑体"/>
          <w:color w:val="auto"/>
          <w:sz w:val="32"/>
          <w:szCs w:val="32"/>
        </w:rPr>
        <w:t>二、报名程序及注意事项</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（一）报名程序</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1.考生进入“广东省普通高中学业水平考试报名系统”</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（下称“报名系统”，网址：https://pg.eeagd.edu.cn/ks/）凭姓名、证件号注册考生账号，设置密码，并绑定手机号。</w:t>
      </w:r>
      <w:r>
        <w:rPr>
          <w:rFonts w:hint="default" w:ascii="Times New Roman" w:hAnsi="Times New Roman" w:eastAsia="仿宋_GB2312"/>
          <w:b/>
          <w:bCs/>
          <w:color w:val="auto"/>
          <w:sz w:val="32"/>
          <w:szCs w:val="32"/>
        </w:rPr>
        <w:t>已注册报名参加202</w:t>
      </w:r>
      <w:r>
        <w:rPr>
          <w:rFonts w:hint="eastAsia" w:ascii="Times New Roman" w:hAnsi="Times New Roman" w:eastAsia="仿宋_GB2312"/>
          <w:b/>
          <w:bCs/>
          <w:color w:val="auto"/>
          <w:sz w:val="32"/>
          <w:szCs w:val="32"/>
          <w:lang w:val="en-US" w:eastAsia="zh-CN"/>
        </w:rPr>
        <w:t>3</w:t>
      </w:r>
      <w:r>
        <w:rPr>
          <w:rFonts w:hint="default" w:ascii="Times New Roman" w:hAnsi="Times New Roman" w:eastAsia="仿宋_GB2312"/>
          <w:b/>
          <w:bCs/>
          <w:color w:val="auto"/>
          <w:sz w:val="32"/>
          <w:szCs w:val="32"/>
        </w:rPr>
        <w:t>年高考的考生不用进行注册</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bCs/>
          <w:color w:val="auto"/>
          <w:sz w:val="32"/>
          <w:szCs w:val="32"/>
          <w:lang w:val="en-US" w:eastAsia="zh-CN"/>
        </w:rPr>
        <w:t>其他考生</w:t>
      </w:r>
      <w:r>
        <w:rPr>
          <w:rFonts w:hint="eastAsia" w:ascii="Times New Roman" w:hAnsi="Times New Roman" w:eastAsia="仿宋_GB2312"/>
          <w:b/>
          <w:bCs/>
          <w:color w:val="auto"/>
          <w:sz w:val="32"/>
          <w:szCs w:val="32"/>
          <w:lang w:val="en-US" w:eastAsia="zh-CN"/>
        </w:rPr>
        <w:t>（含已报考过高中学考的考生）</w:t>
      </w:r>
      <w:r>
        <w:rPr>
          <w:rFonts w:hint="default" w:ascii="Times New Roman" w:hAnsi="Times New Roman" w:eastAsia="仿宋_GB2312"/>
          <w:b/>
          <w:bCs/>
          <w:color w:val="auto"/>
          <w:sz w:val="32"/>
          <w:szCs w:val="32"/>
          <w:lang w:val="en-US" w:eastAsia="zh-CN"/>
        </w:rPr>
        <w:t>均须</w:t>
      </w:r>
      <w:r>
        <w:rPr>
          <w:rFonts w:hint="eastAsia" w:ascii="Times New Roman" w:hAnsi="Times New Roman" w:eastAsia="仿宋_GB2312"/>
          <w:b/>
          <w:bCs/>
          <w:color w:val="auto"/>
          <w:sz w:val="32"/>
          <w:szCs w:val="32"/>
          <w:lang w:val="en-US" w:eastAsia="zh-CN"/>
        </w:rPr>
        <w:t>重新</w:t>
      </w:r>
      <w:r>
        <w:rPr>
          <w:rFonts w:hint="default" w:ascii="Times New Roman" w:hAnsi="Times New Roman" w:eastAsia="仿宋_GB2312"/>
          <w:b/>
          <w:bCs/>
          <w:color w:val="auto"/>
          <w:sz w:val="32"/>
          <w:szCs w:val="32"/>
          <w:lang w:val="en-US" w:eastAsia="zh-CN"/>
        </w:rPr>
        <w:t>进行注册</w:t>
      </w:r>
      <w:r>
        <w:rPr>
          <w:rFonts w:hint="eastAsia" w:ascii="Times New Roman" w:hAnsi="Times New Roman" w:eastAsia="仿宋_GB2312"/>
          <w:b/>
          <w:bCs/>
          <w:color w:val="auto"/>
          <w:sz w:val="32"/>
          <w:szCs w:val="32"/>
          <w:lang w:val="en-US" w:eastAsia="zh-CN"/>
        </w:rPr>
        <w:t>。</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w:t>
      </w:r>
      <w:r>
        <w:rPr>
          <w:rFonts w:hint="default" w:ascii="Times New Roman" w:hAnsi="Times New Roman" w:eastAsia="仿宋_GB2312"/>
          <w:b/>
          <w:bCs/>
          <w:color w:val="auto"/>
          <w:sz w:val="32"/>
          <w:szCs w:val="32"/>
        </w:rPr>
        <w:t>首次报考考生</w:t>
      </w:r>
      <w:r>
        <w:rPr>
          <w:rFonts w:hint="eastAsia" w:ascii="Times New Roman" w:hAnsi="Times New Roman" w:eastAsia="仿宋_GB2312"/>
          <w:b/>
          <w:bCs/>
          <w:color w:val="auto"/>
          <w:sz w:val="32"/>
          <w:szCs w:val="32"/>
          <w:lang w:val="en-US" w:eastAsia="zh-CN"/>
        </w:rPr>
        <w:t>须</w:t>
      </w:r>
      <w:r>
        <w:rPr>
          <w:rFonts w:hint="default" w:ascii="Times New Roman" w:hAnsi="Times New Roman" w:eastAsia="仿宋_GB2312"/>
          <w:color w:val="auto"/>
          <w:sz w:val="32"/>
          <w:szCs w:val="32"/>
        </w:rPr>
        <w:t>在规定的时间内凭户口簿、二代身份证</w:t>
      </w:r>
      <w:r>
        <w:rPr>
          <w:rFonts w:hint="eastAsia" w:ascii="Times New Roman" w:hAnsi="Times New Roman" w:eastAsia="仿宋_GB2312"/>
          <w:b/>
          <w:bCs/>
          <w:color w:val="auto"/>
          <w:sz w:val="32"/>
          <w:szCs w:val="32"/>
          <w:lang w:val="en-US" w:eastAsia="zh-CN"/>
        </w:rPr>
        <w:t>先</w:t>
      </w:r>
      <w:r>
        <w:rPr>
          <w:rFonts w:hint="default" w:ascii="Times New Roman" w:hAnsi="Times New Roman" w:eastAsia="仿宋_GB2312"/>
          <w:b/>
          <w:bCs/>
          <w:color w:val="auto"/>
          <w:sz w:val="32"/>
          <w:szCs w:val="32"/>
        </w:rPr>
        <w:t>到报名点领取考生本人的考生号</w:t>
      </w:r>
      <w:r>
        <w:rPr>
          <w:rFonts w:hint="default" w:ascii="Times New Roman" w:hAnsi="Times New Roman" w:eastAsia="仿宋_GB2312"/>
          <w:color w:val="auto"/>
          <w:sz w:val="32"/>
          <w:szCs w:val="32"/>
        </w:rPr>
        <w:t>,</w:t>
      </w:r>
      <w:r>
        <w:rPr>
          <w:rFonts w:hint="eastAsia" w:ascii="Times New Roman" w:hAnsi="Times New Roman" w:eastAsia="仿宋_GB2312"/>
          <w:b/>
          <w:bCs/>
          <w:color w:val="auto"/>
          <w:sz w:val="32"/>
          <w:szCs w:val="32"/>
          <w:lang w:val="en-US" w:eastAsia="zh-CN"/>
        </w:rPr>
        <w:t>然后才能网上报考，</w:t>
      </w:r>
      <w:r>
        <w:rPr>
          <w:rFonts w:hint="default" w:ascii="Times New Roman" w:hAnsi="Times New Roman" w:eastAsia="仿宋_GB2312"/>
          <w:color w:val="auto"/>
          <w:sz w:val="32"/>
          <w:szCs w:val="32"/>
        </w:rPr>
        <w:t>报名时考生通过</w:t>
      </w:r>
      <w:r>
        <w:rPr>
          <w:rFonts w:hint="eastAsia" w:ascii="Times New Roman" w:hAnsi="Times New Roman" w:eastAsia="仿宋_GB2312"/>
          <w:color w:val="auto"/>
          <w:sz w:val="32"/>
          <w:szCs w:val="32"/>
          <w:lang w:val="en-US" w:eastAsia="zh-CN"/>
        </w:rPr>
        <w:t>个人证件号码或注册时填报的手机号码和</w:t>
      </w:r>
      <w:r>
        <w:rPr>
          <w:rFonts w:hint="default" w:ascii="Times New Roman" w:hAnsi="Times New Roman" w:eastAsia="仿宋_GB2312"/>
          <w:color w:val="auto"/>
          <w:sz w:val="32"/>
          <w:szCs w:val="32"/>
        </w:rPr>
        <w:t>注册时设置的密码登录报名系统</w:t>
      </w:r>
      <w:r>
        <w:rPr>
          <w:rFonts w:hint="eastAsia" w:ascii="Times New Roman" w:hAnsi="Times New Roman" w:eastAsia="仿宋_GB2312"/>
          <w:color w:val="auto"/>
          <w:sz w:val="32"/>
          <w:szCs w:val="32"/>
          <w:lang w:val="en-US" w:eastAsia="zh-CN"/>
        </w:rPr>
        <w:t>进行报考；</w:t>
      </w:r>
      <w:r>
        <w:rPr>
          <w:rFonts w:hint="default" w:ascii="Times New Roman" w:hAnsi="Times New Roman" w:eastAsia="仿宋_GB2312"/>
          <w:color w:val="auto"/>
          <w:sz w:val="32"/>
          <w:szCs w:val="32"/>
        </w:rPr>
        <w:t>非首次报考考生在规定的时间内</w:t>
      </w:r>
      <w:r>
        <w:rPr>
          <w:rFonts w:hint="default" w:ascii="Times New Roman" w:hAnsi="Times New Roman" w:eastAsia="仿宋_GB2312"/>
          <w:b w:val="0"/>
          <w:bCs/>
          <w:color w:val="auto"/>
          <w:sz w:val="32"/>
          <w:szCs w:val="32"/>
        </w:rPr>
        <w:t>凭普通高中学业水平考试</w:t>
      </w:r>
      <w:r>
        <w:rPr>
          <w:rFonts w:hint="eastAsia" w:ascii="Times New Roman" w:hAnsi="Times New Roman" w:eastAsia="仿宋_GB2312"/>
          <w:b w:val="0"/>
          <w:bCs/>
          <w:color w:val="auto"/>
          <w:sz w:val="32"/>
          <w:szCs w:val="32"/>
          <w:lang w:val="en-US" w:eastAsia="zh-CN"/>
        </w:rPr>
        <w:t>填报的手机号码</w:t>
      </w:r>
      <w:r>
        <w:rPr>
          <w:rFonts w:hint="default" w:ascii="Times New Roman" w:hAnsi="Times New Roman" w:eastAsia="仿宋_GB2312"/>
          <w:b w:val="0"/>
          <w:bCs/>
          <w:color w:val="auto"/>
          <w:sz w:val="32"/>
          <w:szCs w:val="32"/>
        </w:rPr>
        <w:t>（</w:t>
      </w:r>
      <w:r>
        <w:rPr>
          <w:rFonts w:hint="eastAsia" w:ascii="Times New Roman" w:hAnsi="Times New Roman" w:eastAsia="仿宋_GB2312"/>
          <w:b w:val="0"/>
          <w:bCs/>
          <w:color w:val="auto"/>
          <w:sz w:val="32"/>
          <w:szCs w:val="32"/>
          <w:lang w:val="en-US" w:eastAsia="zh-CN"/>
        </w:rPr>
        <w:t>或</w:t>
      </w:r>
      <w:r>
        <w:rPr>
          <w:rFonts w:hint="default" w:ascii="Times New Roman" w:hAnsi="Times New Roman" w:eastAsia="仿宋_GB2312"/>
          <w:b w:val="0"/>
          <w:bCs/>
          <w:color w:val="auto"/>
          <w:sz w:val="32"/>
          <w:szCs w:val="32"/>
        </w:rPr>
        <w:t>证件号）</w:t>
      </w:r>
      <w:r>
        <w:rPr>
          <w:rFonts w:hint="default" w:ascii="Times New Roman" w:hAnsi="Times New Roman" w:eastAsia="仿宋_GB2312"/>
          <w:color w:val="auto"/>
          <w:sz w:val="32"/>
          <w:szCs w:val="32"/>
        </w:rPr>
        <w:t>登录报名系统</w:t>
      </w:r>
      <w:r>
        <w:rPr>
          <w:rFonts w:hint="eastAsia" w:ascii="Times New Roman" w:hAnsi="Times New Roman" w:eastAsia="仿宋_GB2312"/>
          <w:color w:val="auto"/>
          <w:sz w:val="32"/>
          <w:szCs w:val="32"/>
          <w:lang w:val="en-US" w:eastAsia="zh-CN"/>
        </w:rPr>
        <w:t>进行报考</w:t>
      </w:r>
      <w:r>
        <w:rPr>
          <w:rFonts w:hint="default" w:ascii="Times New Roman" w:hAnsi="Times New Roman" w:eastAsia="仿宋_GB2312"/>
          <w:color w:val="auto"/>
          <w:sz w:val="32"/>
          <w:szCs w:val="32"/>
        </w:rPr>
        <w:t>。</w:t>
      </w:r>
    </w:p>
    <w:p>
      <w:pPr>
        <w:adjustRightInd w:val="0"/>
        <w:snapToGrid w:val="0"/>
        <w:spacing w:beforeLines="0" w:afterLines="0" w:line="520" w:lineRule="exact"/>
        <w:ind w:firstLine="640" w:firstLineChars="200"/>
        <w:rPr>
          <w:rFonts w:ascii="Times New Roman" w:hAnsi="Times New Roman" w:eastAsia="仿宋_GB2312" w:cs="Times New Roman"/>
          <w:color w:val="auto"/>
          <w:szCs w:val="21"/>
        </w:rPr>
      </w:pPr>
      <w:r>
        <w:rPr>
          <w:rFonts w:hint="default" w:ascii="Times New Roman" w:hAnsi="Times New Roman" w:eastAsia="仿宋_GB2312"/>
          <w:color w:val="auto"/>
          <w:sz w:val="32"/>
          <w:szCs w:val="32"/>
        </w:rPr>
        <w:t>考生必须记住自己</w:t>
      </w:r>
      <w:r>
        <w:rPr>
          <w:rFonts w:hint="eastAsia" w:ascii="Times New Roman" w:hAnsi="Times New Roman" w:eastAsia="仿宋_GB2312"/>
          <w:color w:val="auto"/>
          <w:sz w:val="32"/>
          <w:szCs w:val="32"/>
          <w:lang w:val="en-US" w:eastAsia="zh-CN"/>
        </w:rPr>
        <w:t>注册时设置</w:t>
      </w:r>
      <w:r>
        <w:rPr>
          <w:rFonts w:hint="default" w:ascii="Times New Roman" w:hAnsi="Times New Roman" w:eastAsia="仿宋_GB2312"/>
          <w:color w:val="auto"/>
          <w:sz w:val="32"/>
          <w:szCs w:val="32"/>
        </w:rPr>
        <w:t>的个人密码，以便在报名确认和考试成绩查询时使用。</w:t>
      </w:r>
      <w:r>
        <w:rPr>
          <w:rFonts w:hint="default" w:ascii="Times New Roman" w:hAnsi="Times New Roman" w:eastAsia="仿宋_GB2312"/>
          <w:b/>
          <w:bCs/>
          <w:color w:val="auto"/>
          <w:sz w:val="32"/>
          <w:szCs w:val="32"/>
        </w:rPr>
        <w:t>考生密码遗忘的</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color w:val="auto"/>
          <w:sz w:val="32"/>
          <w:szCs w:val="32"/>
        </w:rPr>
        <w:t>可</w:t>
      </w:r>
      <w:r>
        <w:rPr>
          <w:rFonts w:hint="default" w:ascii="Times New Roman" w:hAnsi="Times New Roman" w:eastAsia="仿宋_GB2312"/>
          <w:bCs/>
          <w:color w:val="auto"/>
          <w:sz w:val="32"/>
          <w:szCs w:val="32"/>
        </w:rPr>
        <w:t>通过报名系统</w:t>
      </w:r>
      <w:r>
        <w:rPr>
          <w:rFonts w:hint="default" w:ascii="Times New Roman" w:hAnsi="Times New Roman"/>
          <w:color w:val="auto"/>
        </w:rPr>
        <w:t>，</w:t>
      </w:r>
      <w:r>
        <w:rPr>
          <w:rFonts w:hint="default" w:ascii="Times New Roman" w:hAnsi="Times New Roman" w:eastAsia="仿宋_GB2312"/>
          <w:bCs/>
          <w:color w:val="auto"/>
          <w:sz w:val="32"/>
          <w:szCs w:val="32"/>
        </w:rPr>
        <w:t>凭手机短信验证码找回。</w:t>
      </w:r>
      <w:r>
        <w:rPr>
          <w:rFonts w:hint="default" w:ascii="Times New Roman" w:hAnsi="Times New Roman" w:eastAsia="仿宋_GB2312"/>
          <w:b/>
          <w:bCs/>
          <w:color w:val="auto"/>
          <w:sz w:val="32"/>
          <w:szCs w:val="32"/>
        </w:rPr>
        <w:t>更改手机号码</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val="0"/>
          <w:bCs w:val="0"/>
          <w:color w:val="auto"/>
          <w:sz w:val="32"/>
          <w:szCs w:val="32"/>
          <w:lang w:val="en-US" w:eastAsia="zh-CN"/>
        </w:rPr>
        <w:t>可通过报名系统凭</w:t>
      </w:r>
      <w:r>
        <w:rPr>
          <w:rFonts w:hint="eastAsia" w:ascii="Times New Roman" w:hAnsi="Times New Roman" w:eastAsia="仿宋_GB2312"/>
          <w:b w:val="0"/>
          <w:bCs w:val="0"/>
          <w:color w:val="auto"/>
          <w:sz w:val="32"/>
          <w:szCs w:val="32"/>
          <w:lang w:val="en-US" w:eastAsia="zh-CN"/>
        </w:rPr>
        <w:t>账号密码登录后</w:t>
      </w:r>
      <w:r>
        <w:rPr>
          <w:rFonts w:hint="default" w:ascii="Times New Roman" w:hAnsi="Times New Roman" w:eastAsia="仿宋_GB2312"/>
          <w:bCs/>
          <w:color w:val="auto"/>
          <w:sz w:val="32"/>
          <w:szCs w:val="32"/>
          <w:lang w:val="en-US" w:eastAsia="zh-CN"/>
        </w:rPr>
        <w:t>修改已绑定的手机号码</w:t>
      </w:r>
      <w:r>
        <w:rPr>
          <w:rFonts w:hint="default" w:ascii="Times New Roman" w:hAnsi="Times New Roman" w:eastAsia="仿宋_GB2312"/>
          <w:bCs/>
          <w:color w:val="auto"/>
          <w:sz w:val="32"/>
          <w:szCs w:val="32"/>
        </w:rPr>
        <w:t>。</w:t>
      </w:r>
      <w:r>
        <w:rPr>
          <w:rFonts w:hint="default" w:ascii="Times New Roman" w:hAnsi="Times New Roman" w:eastAsia="仿宋_GB2312"/>
          <w:b/>
          <w:color w:val="auto"/>
          <w:sz w:val="32"/>
          <w:szCs w:val="32"/>
        </w:rPr>
        <w:t>密码遗忘且手机号码已变更</w:t>
      </w:r>
      <w:r>
        <w:rPr>
          <w:rFonts w:hint="default" w:ascii="Times New Roman" w:hAnsi="Times New Roman" w:eastAsia="仿宋_GB2312"/>
          <w:b/>
          <w:color w:val="auto"/>
          <w:sz w:val="32"/>
          <w:szCs w:val="32"/>
          <w:lang w:eastAsia="zh-CN"/>
        </w:rPr>
        <w:t>（</w:t>
      </w:r>
      <w:r>
        <w:rPr>
          <w:rFonts w:hint="default" w:ascii="Times New Roman" w:hAnsi="Times New Roman" w:eastAsia="仿宋_GB2312"/>
          <w:b/>
          <w:color w:val="auto"/>
          <w:sz w:val="32"/>
          <w:szCs w:val="32"/>
          <w:lang w:val="en-US" w:eastAsia="zh-CN"/>
        </w:rPr>
        <w:t>销户</w:t>
      </w:r>
      <w:r>
        <w:rPr>
          <w:rFonts w:hint="default" w:ascii="Times New Roman" w:hAnsi="Times New Roman" w:eastAsia="仿宋_GB2312"/>
          <w:b/>
          <w:color w:val="auto"/>
          <w:sz w:val="32"/>
          <w:szCs w:val="32"/>
          <w:lang w:eastAsia="zh-CN"/>
        </w:rPr>
        <w:t>）</w:t>
      </w:r>
      <w:r>
        <w:rPr>
          <w:rFonts w:hint="default" w:ascii="Times New Roman" w:hAnsi="Times New Roman" w:eastAsia="仿宋_GB2312"/>
          <w:b/>
          <w:color w:val="auto"/>
          <w:sz w:val="32"/>
          <w:szCs w:val="32"/>
        </w:rPr>
        <w:t>的，</w:t>
      </w:r>
      <w:r>
        <w:rPr>
          <w:rFonts w:hint="default" w:ascii="Times New Roman" w:hAnsi="Times New Roman" w:eastAsia="仿宋_GB2312"/>
          <w:bCs/>
          <w:color w:val="auto"/>
          <w:sz w:val="32"/>
          <w:szCs w:val="32"/>
        </w:rPr>
        <w:t>需到报名点或县、市招考机构、考试中心进行手机号码解绑</w:t>
      </w:r>
      <w:r>
        <w:rPr>
          <w:rFonts w:hint="default" w:ascii="Times New Roman" w:hAnsi="Times New Roman" w:eastAsia="仿宋_GB2312"/>
          <w:bCs/>
          <w:color w:val="auto"/>
          <w:sz w:val="32"/>
          <w:szCs w:val="32"/>
          <w:lang w:val="en-US" w:eastAsia="zh-CN"/>
        </w:rPr>
        <w:t>和</w:t>
      </w:r>
      <w:r>
        <w:rPr>
          <w:rFonts w:hint="default" w:ascii="Times New Roman" w:hAnsi="Times New Roman" w:eastAsia="仿宋_GB2312"/>
          <w:bCs/>
          <w:color w:val="auto"/>
          <w:sz w:val="32"/>
          <w:szCs w:val="32"/>
        </w:rPr>
        <w:t>密码重置。</w:t>
      </w:r>
    </w:p>
    <w:p>
      <w:pPr>
        <w:adjustRightInd w:val="0"/>
        <w:snapToGrid w:val="0"/>
        <w:spacing w:beforeLines="0" w:afterLines="0" w:line="520" w:lineRule="exact"/>
        <w:ind w:firstLine="640" w:firstLineChars="200"/>
        <w:rPr>
          <w:rFonts w:ascii="Times New Roman" w:hAnsi="Times New Roman" w:eastAsia="仿宋_GB2312"/>
          <w:b/>
          <w:color w:val="auto"/>
          <w:sz w:val="32"/>
          <w:szCs w:val="32"/>
        </w:rPr>
      </w:pP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考生进入报名网页后，阅读《广东省普通高中学业水平合格性考试考生守则》和《考生诚信考试承诺书》，阅读完毕后确认《考生诚信考试承诺书》。</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.首次报考考生在网上自行录入本人的基本信息</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含个人信息及报考科目等</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，非首次报考考生录入本人当次报考科目等信息；</w:t>
      </w:r>
      <w:r>
        <w:rPr>
          <w:rFonts w:hint="eastAsia" w:ascii="Times New Roman" w:hAnsi="Times New Roman" w:eastAsia="仿宋_GB2312"/>
          <w:color w:val="auto"/>
          <w:sz w:val="32"/>
          <w:szCs w:val="32"/>
          <w:lang w:val="en-US" w:eastAsia="zh-CN"/>
        </w:rPr>
        <w:t>考生须</w:t>
      </w:r>
      <w:r>
        <w:rPr>
          <w:rFonts w:hint="default" w:ascii="Times New Roman" w:hAnsi="Times New Roman" w:eastAsia="仿宋_GB2312"/>
          <w:color w:val="auto"/>
          <w:sz w:val="32"/>
          <w:szCs w:val="32"/>
        </w:rPr>
        <w:t>认真核对录入</w:t>
      </w:r>
      <w:r>
        <w:rPr>
          <w:rFonts w:hint="eastAsia" w:ascii="Times New Roman" w:hAnsi="Times New Roman" w:eastAsia="仿宋_GB2312"/>
          <w:color w:val="auto"/>
          <w:sz w:val="32"/>
          <w:szCs w:val="32"/>
          <w:lang w:val="en-US" w:eastAsia="zh-CN"/>
        </w:rPr>
        <w:t>信息</w:t>
      </w:r>
      <w:r>
        <w:rPr>
          <w:rFonts w:hint="default" w:ascii="Times New Roman" w:hAnsi="Times New Roman" w:eastAsia="仿宋_GB2312"/>
          <w:color w:val="auto"/>
          <w:sz w:val="32"/>
          <w:szCs w:val="32"/>
        </w:rPr>
        <w:t>是否正确。</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default" w:ascii="Times New Roman" w:hAnsi="Times New Roman" w:eastAsia="仿宋_GB2312"/>
          <w:color w:val="auto"/>
          <w:sz w:val="32"/>
          <w:szCs w:val="32"/>
        </w:rPr>
        <w:t>.考生在规定时间内网上缴费。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default" w:ascii="Times New Roman" w:hAnsi="Times New Roman" w:eastAsia="仿宋_GB2312"/>
          <w:color w:val="auto"/>
          <w:sz w:val="32"/>
          <w:szCs w:val="32"/>
        </w:rPr>
        <w:t>.</w:t>
      </w:r>
      <w:r>
        <w:rPr>
          <w:rFonts w:hint="default" w:ascii="Times New Roman" w:hAnsi="Times New Roman" w:eastAsia="仿宋_GB2312"/>
          <w:b w:val="0"/>
          <w:bCs/>
          <w:color w:val="auto"/>
          <w:sz w:val="32"/>
          <w:szCs w:val="32"/>
        </w:rPr>
        <w:t>非首次报考</w:t>
      </w:r>
      <w:r>
        <w:rPr>
          <w:rFonts w:hint="eastAsia" w:ascii="Times New Roman" w:hAnsi="Times New Roman" w:eastAsia="仿宋_GB2312"/>
          <w:b w:val="0"/>
          <w:bCs/>
          <w:color w:val="auto"/>
          <w:sz w:val="32"/>
          <w:szCs w:val="32"/>
          <w:lang w:val="en-US" w:eastAsia="zh-CN"/>
        </w:rPr>
        <w:t>的在校</w:t>
      </w:r>
      <w:r>
        <w:rPr>
          <w:rFonts w:hint="default" w:ascii="Times New Roman" w:hAnsi="Times New Roman" w:eastAsia="仿宋_GB2312"/>
          <w:b w:val="0"/>
          <w:bCs/>
          <w:color w:val="auto"/>
          <w:sz w:val="32"/>
          <w:szCs w:val="32"/>
        </w:rPr>
        <w:t>考生</w:t>
      </w:r>
      <w:r>
        <w:rPr>
          <w:rFonts w:hint="default" w:ascii="Times New Roman" w:hAnsi="Times New Roman" w:eastAsia="仿宋_GB2312"/>
          <w:color w:val="auto"/>
          <w:sz w:val="32"/>
          <w:szCs w:val="32"/>
        </w:rPr>
        <w:t>的《报名登记表》可由报名点集中打印发给考生核对后签名确认</w:t>
      </w:r>
      <w:r>
        <w:rPr>
          <w:rFonts w:hint="default" w:ascii="Times New Roman" w:hAnsi="Times New Roman" w:eastAsia="仿宋_GB2312"/>
          <w:b/>
          <w:color w:val="auto"/>
          <w:sz w:val="32"/>
          <w:szCs w:val="32"/>
        </w:rPr>
        <w:t>。</w:t>
      </w:r>
      <w:r>
        <w:rPr>
          <w:rFonts w:hint="default" w:ascii="Times New Roman" w:hAnsi="Times New Roman" w:eastAsia="仿宋_GB2312"/>
          <w:color w:val="auto"/>
          <w:sz w:val="32"/>
          <w:szCs w:val="32"/>
        </w:rPr>
        <w:t>首次报考考生需持身份证、户口簿到报名点</w:t>
      </w:r>
      <w:r>
        <w:rPr>
          <w:rFonts w:hint="default" w:ascii="Times New Roman" w:hAnsi="Times New Roman" w:eastAsia="仿宋_GB2312" w:cs="Times New Roman"/>
          <w:b/>
          <w:color w:val="auto"/>
          <w:kern w:val="0"/>
          <w:sz w:val="32"/>
          <w:szCs w:val="32"/>
        </w:rPr>
        <w:t>办理现场</w:t>
      </w:r>
      <w:r>
        <w:rPr>
          <w:rFonts w:hint="eastAsia" w:ascii="Times New Roman" w:hAnsi="Times New Roman" w:eastAsia="仿宋_GB2312" w:cs="Times New Roman"/>
          <w:b/>
          <w:color w:val="auto"/>
          <w:kern w:val="0"/>
          <w:sz w:val="32"/>
          <w:szCs w:val="32"/>
          <w:lang w:val="en-US" w:eastAsia="zh-CN"/>
        </w:rPr>
        <w:t>确认</w:t>
      </w:r>
      <w:r>
        <w:rPr>
          <w:rFonts w:hint="default" w:ascii="Times New Roman" w:hAnsi="Times New Roman" w:eastAsia="仿宋_GB2312" w:cs="Times New Roman"/>
          <w:b/>
          <w:color w:val="auto"/>
          <w:kern w:val="0"/>
          <w:sz w:val="32"/>
          <w:szCs w:val="32"/>
        </w:rPr>
        <w:t>手续，</w:t>
      </w:r>
      <w:r>
        <w:rPr>
          <w:rFonts w:hint="default" w:ascii="Times New Roman" w:hAnsi="Times New Roman" w:eastAsia="仿宋_GB2312"/>
          <w:color w:val="auto"/>
          <w:sz w:val="32"/>
          <w:szCs w:val="32"/>
        </w:rPr>
        <w:t>确认报名资格。</w:t>
      </w:r>
      <w:r>
        <w:rPr>
          <w:rFonts w:hint="default" w:ascii="Times New Roman" w:hAnsi="Times New Roman" w:eastAsia="仿宋_GB2312" w:cs="Times New Roman"/>
          <w:color w:val="auto"/>
          <w:kern w:val="0"/>
          <w:sz w:val="32"/>
          <w:szCs w:val="32"/>
        </w:rPr>
        <w:t>现场确认包括采集</w:t>
      </w:r>
      <w:r>
        <w:rPr>
          <w:rFonts w:hint="default" w:ascii="Times New Roman" w:hAnsi="Times New Roman" w:eastAsia="仿宋_GB2312"/>
          <w:color w:val="auto"/>
          <w:sz w:val="32"/>
          <w:szCs w:val="32"/>
        </w:rPr>
        <w:t>核对</w:t>
      </w:r>
      <w:r>
        <w:rPr>
          <w:rFonts w:hint="default" w:ascii="Times New Roman" w:hAnsi="Times New Roman" w:eastAsia="仿宋_GB2312" w:cs="Times New Roman"/>
          <w:color w:val="auto"/>
          <w:kern w:val="0"/>
          <w:sz w:val="32"/>
          <w:szCs w:val="32"/>
        </w:rPr>
        <w:t>身份证基本</w:t>
      </w:r>
      <w:r>
        <w:rPr>
          <w:rFonts w:hint="default" w:ascii="Times New Roman" w:hAnsi="Times New Roman" w:eastAsia="仿宋_GB2312"/>
          <w:color w:val="auto"/>
          <w:sz w:val="32"/>
          <w:szCs w:val="32"/>
        </w:rPr>
        <w:t>信息、</w:t>
      </w:r>
      <w:r>
        <w:rPr>
          <w:rFonts w:hint="eastAsia" w:ascii="Times New Roman" w:hAnsi="Times New Roman" w:eastAsia="仿宋_GB2312"/>
          <w:color w:val="auto"/>
          <w:sz w:val="32"/>
          <w:szCs w:val="32"/>
          <w:lang w:val="en-US" w:eastAsia="zh-CN"/>
        </w:rPr>
        <w:t>相片采集</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已有照片的考生无须重复采集</w:t>
      </w:r>
      <w:r>
        <w:rPr>
          <w:rFonts w:hint="default" w:ascii="Times New Roman" w:hAnsi="Times New Roman" w:eastAsia="仿宋_GB2312"/>
          <w:color w:val="auto"/>
          <w:sz w:val="32"/>
          <w:szCs w:val="32"/>
        </w:rPr>
        <w:t>）、</w:t>
      </w:r>
      <w:r>
        <w:rPr>
          <w:rFonts w:hint="default" w:ascii="Times New Roman" w:hAnsi="Times New Roman" w:eastAsia="仿宋_GB2312" w:cs="Times New Roman"/>
          <w:color w:val="auto"/>
          <w:kern w:val="0"/>
          <w:sz w:val="32"/>
          <w:szCs w:val="32"/>
        </w:rPr>
        <w:t>交验资格认定材料，等</w:t>
      </w:r>
      <w:r>
        <w:rPr>
          <w:rFonts w:hint="default" w:ascii="Times New Roman" w:hAnsi="Times New Roman" w:eastAsia="仿宋_GB2312"/>
          <w:color w:val="auto"/>
          <w:sz w:val="32"/>
          <w:szCs w:val="32"/>
        </w:rPr>
        <w:t>并办理报名确认手续。</w:t>
      </w:r>
    </w:p>
    <w:p>
      <w:pPr>
        <w:adjustRightInd w:val="0"/>
        <w:snapToGrid w:val="0"/>
        <w:spacing w:beforeLines="0" w:afterLines="0" w:line="52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网上报名阶段相片上传不成功的考生，可到报名点由工作人员协助拍照上传相片。</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default" w:ascii="Times New Roman" w:hAnsi="Times New Roman" w:eastAsia="仿宋_GB2312"/>
          <w:color w:val="auto"/>
          <w:sz w:val="32"/>
          <w:szCs w:val="32"/>
        </w:rPr>
        <w:t>.报名点打印报名表，考生认真核对并签名确认。发现有误的，考生应在报名表上用笔更正、交报名工作人员在网上修改后重新签名确认。</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（二）注意事项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2.经考生签名确认的《报名登记表》由市、县（区）招考机构统一封存3年后集中销毁。</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3.考生报考合格性考试各科目应缴考试费按省物价局批准的标准执行。</w:t>
      </w:r>
    </w:p>
    <w:p>
      <w:pPr>
        <w:adjustRightInd w:val="0"/>
        <w:snapToGrid w:val="0"/>
        <w:spacing w:beforeLines="0" w:afterLines="0" w:line="52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w:t>
      </w:r>
    </w:p>
    <w:p>
      <w:pPr>
        <w:adjustRightInd w:val="0"/>
        <w:snapToGrid w:val="0"/>
        <w:spacing w:beforeLines="0" w:afterLines="0" w:line="560" w:lineRule="exact"/>
        <w:ind w:firstLine="640" w:firstLineChars="200"/>
        <w:rPr>
          <w:rFonts w:hint="default" w:ascii="Times New Roman" w:hAnsi="Times New Roman" w:eastAsia="楷体_GB2312"/>
          <w:color w:val="auto"/>
          <w:sz w:val="32"/>
          <w:szCs w:val="32"/>
        </w:rPr>
      </w:pPr>
      <w:r>
        <w:rPr>
          <w:rFonts w:hint="eastAsia" w:ascii="Times New Roman" w:hAnsi="Times New Roman" w:eastAsia="仿宋_GB2312"/>
          <w:color w:val="auto"/>
          <w:sz w:val="32"/>
          <w:szCs w:val="32"/>
          <w:lang w:val="en-US" w:eastAsia="zh-CN"/>
        </w:rPr>
        <w:br w:type="page"/>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楷体_GB2312"/>
          <w:color w:val="auto"/>
          <w:sz w:val="32"/>
          <w:szCs w:val="32"/>
        </w:rPr>
        <w:t>（三）报名流程图</w:t>
      </w:r>
    </w:p>
    <w:p>
      <w:pPr>
        <w:spacing w:line="500" w:lineRule="exact"/>
        <w:jc w:val="left"/>
        <w:rPr>
          <w:rFonts w:ascii="黑体" w:hAnsi="黑体" w:eastAsia="黑体"/>
          <w:color w:val="auto"/>
          <w:sz w:val="32"/>
          <w:szCs w:val="32"/>
          <w:highlight w:val="none"/>
        </w:rPr>
      </w:pPr>
      <w:r>
        <w:pict>
          <v:shape id="Object 3" o:spid="_x0000_s1026" o:spt="75" type="#_x0000_t75" style="position:absolute;left:0pt;margin-left:6pt;margin-top:17.85pt;height:636.2pt;width:429.3pt;mso-wrap-distance-bottom:0pt;mso-wrap-distance-left:9pt;mso-wrap-distance-right:9pt;mso-wrap-distance-top:0pt;z-index:251661312;mso-width-relative:page;mso-height-relative:page;" o:ole="t" filled="f" o:preferrelative="t" stroked="f" coordsize="21600,21600">
            <v:path/>
            <v:fill on="f" focussize="0,0"/>
            <v:stroke on="f"/>
            <v:imagedata r:id="rId8" o:title=""/>
            <o:lock v:ext="edit" aspectratio="f"/>
            <w10:wrap type="square"/>
          </v:shape>
          <o:OLEObject Type="Embed" ProgID="" ShapeID="Object 3" DrawAspect="Content" ObjectID="_1468075725" r:id="rId7">
            <o:LockedField>false</o:LockedField>
          </o:OLEObject>
        </w:pict>
      </w:r>
      <w:r>
        <w:rPr>
          <w:rFonts w:hint="default" w:ascii="Times New Roman" w:hAnsi="Times New Roman" w:eastAsia="黑体"/>
          <w:color w:val="auto"/>
          <w:sz w:val="32"/>
          <w:szCs w:val="32"/>
        </w:rPr>
        <w:br w:type="page"/>
      </w:r>
      <w:r>
        <w:rPr>
          <w:rFonts w:hint="eastAsia" w:ascii="仿宋_GB2312" w:hAnsi="仿宋_GB2312" w:eastAsia="仿宋_GB2312" w:cs="仿宋_GB2312"/>
          <w:color w:val="auto"/>
          <w:sz w:val="32"/>
          <w:szCs w:val="32"/>
          <w:highlight w:val="none"/>
          <w:lang w:val="en-US" w:eastAsia="zh-CN"/>
        </w:rPr>
        <w:t>附件6</w:t>
      </w:r>
    </w:p>
    <w:p>
      <w:pPr>
        <w:jc w:val="center"/>
        <w:rPr>
          <w:rFonts w:hint="eastAsia" w:ascii="方正小标宋简体" w:hAnsi="华文中宋" w:eastAsia="方正小标宋简体"/>
          <w:color w:val="auto"/>
          <w:sz w:val="36"/>
          <w:szCs w:val="36"/>
          <w:highlight w:val="none"/>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2023年1月</w:t>
      </w:r>
      <w:r>
        <w:rPr>
          <w:rFonts w:hint="eastAsia" w:ascii="方正小标宋简体" w:hAnsi="华文中宋" w:eastAsia="方正小标宋简体"/>
          <w:color w:val="auto"/>
          <w:sz w:val="36"/>
          <w:szCs w:val="36"/>
          <w:highlight w:val="none"/>
        </w:rPr>
        <w:t>广东省普通高中学业水平合格性</w:t>
      </w:r>
    </w:p>
    <w:p>
      <w:pPr>
        <w:jc w:val="center"/>
        <w:rPr>
          <w:rFonts w:ascii="方正小标宋简体" w:hAnsi="华文中宋" w:eastAsia="方正小标宋简体"/>
          <w:color w:val="auto"/>
          <w:sz w:val="36"/>
          <w:szCs w:val="36"/>
          <w:highlight w:val="none"/>
        </w:rPr>
      </w:pPr>
      <w:r>
        <w:rPr>
          <w:rFonts w:hint="eastAsia" w:ascii="方正小标宋简体" w:hAnsi="华文中宋" w:eastAsia="方正小标宋简体"/>
          <w:color w:val="auto"/>
          <w:sz w:val="36"/>
          <w:szCs w:val="36"/>
          <w:highlight w:val="none"/>
        </w:rPr>
        <w:t>考试合理便利申请表</w:t>
      </w:r>
    </w:p>
    <w:tbl>
      <w:tblPr>
        <w:tblStyle w:val="4"/>
        <w:tblW w:w="0" w:type="auto"/>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92"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考生姓名</w:t>
            </w:r>
          </w:p>
        </w:tc>
        <w:tc>
          <w:tcPr>
            <w:tcW w:w="1500" w:type="dxa"/>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考生号</w:t>
            </w:r>
          </w:p>
        </w:tc>
        <w:tc>
          <w:tcPr>
            <w:tcW w:w="273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残疾类型</w:t>
            </w:r>
          </w:p>
        </w:tc>
        <w:tc>
          <w:tcPr>
            <w:tcW w:w="3150" w:type="dxa"/>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792" w:type="dxa"/>
            <w:gridSpan w:val="2"/>
            <w:noWrap w:val="0"/>
            <w:vAlign w:val="center"/>
          </w:tcPr>
          <w:p>
            <w:pPr>
              <w:rPr>
                <w:rFonts w:ascii="仿宋" w:hAnsi="仿宋" w:eastAsia="仿宋"/>
                <w:b/>
                <w:color w:val="auto"/>
                <w:sz w:val="24"/>
                <w:szCs w:val="24"/>
                <w:highlight w:val="none"/>
              </w:rPr>
            </w:pPr>
          </w:p>
        </w:tc>
        <w:tc>
          <w:tcPr>
            <w:tcW w:w="1500" w:type="dxa"/>
            <w:noWrap w:val="0"/>
            <w:vAlign w:val="center"/>
          </w:tcPr>
          <w:p>
            <w:pPr>
              <w:rPr>
                <w:rFonts w:ascii="仿宋" w:hAnsi="仿宋" w:eastAsia="仿宋"/>
                <w:b/>
                <w:color w:val="auto"/>
                <w:sz w:val="24"/>
                <w:szCs w:val="24"/>
                <w:highlight w:val="none"/>
              </w:rPr>
            </w:pPr>
          </w:p>
        </w:tc>
        <w:tc>
          <w:tcPr>
            <w:tcW w:w="2730" w:type="dxa"/>
            <w:gridSpan w:val="2"/>
            <w:noWrap w:val="0"/>
            <w:vAlign w:val="center"/>
          </w:tcPr>
          <w:p>
            <w:pPr>
              <w:rPr>
                <w:rFonts w:ascii="仿宋" w:hAnsi="仿宋" w:eastAsia="仿宋"/>
                <w:b/>
                <w:color w:val="auto"/>
                <w:sz w:val="24"/>
                <w:szCs w:val="24"/>
                <w:highlight w:val="none"/>
              </w:rPr>
            </w:pPr>
          </w:p>
        </w:tc>
        <w:tc>
          <w:tcPr>
            <w:tcW w:w="3150" w:type="dxa"/>
            <w:noWrap w:val="0"/>
            <w:vAlign w:val="center"/>
          </w:tcPr>
          <w:p>
            <w:pPr>
              <w:rPr>
                <w:rFonts w:ascii="仿宋" w:hAns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05" w:type="dxa"/>
            <w:gridSpan w:val="4"/>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考生有效身份证件号码</w:t>
            </w:r>
          </w:p>
        </w:tc>
        <w:tc>
          <w:tcPr>
            <w:tcW w:w="4567"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605" w:type="dxa"/>
            <w:gridSpan w:val="4"/>
            <w:noWrap w:val="0"/>
            <w:vAlign w:val="center"/>
          </w:tcPr>
          <w:p>
            <w:pPr>
              <w:rPr>
                <w:rFonts w:ascii="仿宋" w:hAnsi="仿宋" w:eastAsia="仿宋"/>
                <w:b/>
                <w:color w:val="auto"/>
                <w:sz w:val="24"/>
                <w:szCs w:val="24"/>
                <w:highlight w:val="none"/>
              </w:rPr>
            </w:pPr>
          </w:p>
        </w:tc>
        <w:tc>
          <w:tcPr>
            <w:tcW w:w="4567" w:type="dxa"/>
            <w:gridSpan w:val="2"/>
            <w:noWrap w:val="0"/>
            <w:vAlign w:val="center"/>
          </w:tcPr>
          <w:p>
            <w:pPr>
              <w:rPr>
                <w:rFonts w:ascii="仿宋" w:hAns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1" w:hRule="atLeast"/>
        </w:trPr>
        <w:tc>
          <w:tcPr>
            <w:tcW w:w="1203" w:type="dxa"/>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申请的合理便利</w:t>
            </w:r>
          </w:p>
        </w:tc>
        <w:tc>
          <w:tcPr>
            <w:tcW w:w="7969" w:type="dxa"/>
            <w:gridSpan w:val="5"/>
            <w:noWrap w:val="0"/>
            <w:vAlign w:val="top"/>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请在对应的方框内勾选（可多选）</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使用盲文试卷</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使用大字号试卷</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使用普通试卷</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2.□</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免除英语听说考试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免除非英语外语听力考试</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3.□</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携带盲文笔</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携带盲文手写板</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携带盲文打字机</w:t>
            </w:r>
          </w:p>
          <w:p>
            <w:pPr>
              <w:spacing w:line="480" w:lineRule="exact"/>
              <w:ind w:firstLine="280" w:firstLineChars="1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携带电子助视器□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携带照明台灯</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 xml:space="preserve">携带光学放大镜  </w:t>
            </w:r>
          </w:p>
          <w:p>
            <w:pPr>
              <w:spacing w:line="480" w:lineRule="exact"/>
              <w:ind w:firstLine="280" w:firstLineChars="1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携带盲杖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携带盲文作图工具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携带橡胶垫</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4.□</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佩戴助听器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佩戴人工耳蜗</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5.□</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使用轮椅</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携带助行器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携带特殊桌椅</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6.□</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延长考试时间</w:t>
            </w:r>
            <w:r>
              <w:rPr>
                <w:rFonts w:ascii="仿宋" w:hAnsi="仿宋" w:eastAsia="仿宋"/>
                <w:color w:val="auto"/>
                <w:sz w:val="28"/>
                <w:szCs w:val="28"/>
                <w:highlight w:val="none"/>
              </w:rPr>
              <w:t xml:space="preserve">   </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7.□</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需要引导辅助</w:t>
            </w:r>
            <w:r>
              <w:rPr>
                <w:rFonts w:ascii="仿宋" w:hAnsi="仿宋" w:eastAsia="仿宋"/>
                <w:color w:val="auto"/>
                <w:sz w:val="28"/>
                <w:szCs w:val="28"/>
                <w:highlight w:val="none"/>
              </w:rPr>
              <w:t xml:space="preserve">  </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8.□</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需要手语翻译</w:t>
            </w:r>
          </w:p>
          <w:p>
            <w:pPr>
              <w:spacing w:line="480" w:lineRule="exact"/>
              <w:rPr>
                <w:rFonts w:ascii="仿宋" w:hAnsi="仿宋" w:eastAsia="仿宋"/>
                <w:b/>
                <w:color w:val="auto"/>
                <w:sz w:val="24"/>
                <w:szCs w:val="24"/>
                <w:highlight w:val="none"/>
              </w:rPr>
            </w:pPr>
            <w:r>
              <w:rPr>
                <w:rFonts w:hint="eastAsia" w:ascii="仿宋" w:hAnsi="仿宋" w:eastAsia="仿宋"/>
                <w:color w:val="auto"/>
                <w:sz w:val="28"/>
                <w:szCs w:val="28"/>
                <w:highlight w:val="none"/>
              </w:rPr>
              <w:t>9.□</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203" w:type="dxa"/>
            <w:shd w:val="clear" w:color="auto" w:fill="D9D9D9"/>
            <w:noWrap w:val="0"/>
            <w:textDirection w:val="tbRlV"/>
            <w:vAlign w:val="center"/>
          </w:tcPr>
          <w:p>
            <w:pPr>
              <w:ind w:left="113" w:right="113"/>
              <w:jc w:val="left"/>
              <w:rPr>
                <w:rFonts w:hint="default" w:ascii="仿宋" w:hAnsi="仿宋" w:eastAsia="仿宋"/>
                <w:b/>
                <w:color w:val="auto"/>
                <w:sz w:val="28"/>
                <w:szCs w:val="28"/>
                <w:highlight w:val="none"/>
                <w:lang w:val="en-US" w:eastAsia="zh-CN"/>
              </w:rPr>
            </w:pPr>
            <w:r>
              <w:rPr>
                <w:rFonts w:hint="eastAsia" w:ascii="仿宋" w:hAnsi="仿宋" w:eastAsia="仿宋"/>
                <w:b/>
                <w:color w:val="auto"/>
                <w:sz w:val="28"/>
                <w:szCs w:val="28"/>
                <w:highlight w:val="none"/>
                <w:lang w:val="en-US" w:eastAsia="zh-CN"/>
              </w:rPr>
              <w:t>其他</w:t>
            </w:r>
          </w:p>
        </w:tc>
        <w:tc>
          <w:tcPr>
            <w:tcW w:w="7969" w:type="dxa"/>
            <w:gridSpan w:val="5"/>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如有其他便利申请，请在此栏内填写</w:t>
            </w:r>
          </w:p>
        </w:tc>
      </w:tr>
    </w:tbl>
    <w:p>
      <w:pPr>
        <w:rPr>
          <w:rFonts w:ascii="仿宋" w:hAnsi="仿宋" w:eastAsia="仿宋"/>
          <w:color w:val="auto"/>
          <w:sz w:val="28"/>
          <w:szCs w:val="28"/>
          <w:highlight w:val="none"/>
        </w:rPr>
      </w:pPr>
      <w:r>
        <w:rPr>
          <w:rFonts w:hint="eastAsia" w:ascii="仿宋" w:hAnsi="仿宋" w:eastAsia="仿宋"/>
          <w:color w:val="auto"/>
          <w:sz w:val="28"/>
          <w:szCs w:val="28"/>
          <w:highlight w:val="none"/>
        </w:rPr>
        <w:t>备注：属于肢体残疾的，应说明肢体残疾的具体情况。</w:t>
      </w:r>
    </w:p>
    <w:p>
      <w:pPr>
        <w:ind w:firstLine="1820" w:firstLineChars="65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申请人/申请人法定监护人签字：</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p>
    <w:p>
      <w:pPr>
        <w:rPr>
          <w:rFonts w:ascii="仿宋" w:hAnsi="仿宋" w:eastAsia="仿宋"/>
          <w:color w:val="auto"/>
          <w:highlight w:val="none"/>
        </w:rPr>
      </w:pPr>
      <w:r>
        <w:rPr>
          <w:rFonts w:hint="eastAsia" w:ascii="仿宋" w:hAnsi="仿宋" w:eastAsia="仿宋"/>
          <w:color w:val="auto"/>
          <w:highlight w:val="none"/>
        </w:rPr>
        <w:t>（法定监护人签字的请说明情况，并提供监护人的相关有效身份证件、联系方式等）</w:t>
      </w:r>
    </w:p>
    <w:p>
      <w:pPr>
        <w:ind w:firstLine="4060" w:firstLineChars="145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日</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期：</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附件7</w:t>
      </w:r>
    </w:p>
    <w:p>
      <w:pPr>
        <w:jc w:val="center"/>
        <w:rPr>
          <w:rFonts w:ascii="方正小标宋简体" w:hAnsi="华文中宋" w:eastAsia="方正小标宋简体"/>
          <w:color w:val="auto"/>
          <w:sz w:val="36"/>
          <w:szCs w:val="36"/>
          <w:highlight w:val="none"/>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2023年1月</w:t>
      </w:r>
      <w:r>
        <w:rPr>
          <w:rFonts w:hint="eastAsia" w:ascii="方正小标宋简体" w:hAnsi="华文中宋" w:eastAsia="方正小标宋简体"/>
          <w:color w:val="auto"/>
          <w:sz w:val="36"/>
          <w:szCs w:val="36"/>
          <w:highlight w:val="none"/>
        </w:rPr>
        <w:t>广东省普通高中学业水平合格性考试合理便利专家评估表</w:t>
      </w:r>
    </w:p>
    <w:tbl>
      <w:tblPr>
        <w:tblStyle w:val="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82"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考生姓名</w:t>
            </w:r>
          </w:p>
        </w:tc>
        <w:tc>
          <w:tcPr>
            <w:tcW w:w="150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考生号</w:t>
            </w:r>
          </w:p>
        </w:tc>
        <w:tc>
          <w:tcPr>
            <w:tcW w:w="273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残疾类型</w:t>
            </w:r>
          </w:p>
        </w:tc>
        <w:tc>
          <w:tcPr>
            <w:tcW w:w="315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82" w:type="dxa"/>
            <w:gridSpan w:val="2"/>
            <w:noWrap w:val="0"/>
            <w:vAlign w:val="center"/>
          </w:tcPr>
          <w:p>
            <w:pPr>
              <w:rPr>
                <w:rFonts w:ascii="仿宋" w:hAnsi="仿宋" w:eastAsia="仿宋"/>
                <w:b/>
                <w:color w:val="auto"/>
                <w:sz w:val="28"/>
                <w:szCs w:val="28"/>
                <w:highlight w:val="none"/>
              </w:rPr>
            </w:pPr>
          </w:p>
        </w:tc>
        <w:tc>
          <w:tcPr>
            <w:tcW w:w="1500" w:type="dxa"/>
            <w:gridSpan w:val="2"/>
            <w:noWrap w:val="0"/>
            <w:vAlign w:val="center"/>
          </w:tcPr>
          <w:p>
            <w:pPr>
              <w:rPr>
                <w:rFonts w:ascii="仿宋" w:hAnsi="仿宋" w:eastAsia="仿宋"/>
                <w:b/>
                <w:color w:val="auto"/>
                <w:sz w:val="28"/>
                <w:szCs w:val="28"/>
                <w:highlight w:val="none"/>
              </w:rPr>
            </w:pPr>
          </w:p>
        </w:tc>
        <w:tc>
          <w:tcPr>
            <w:tcW w:w="2730" w:type="dxa"/>
            <w:gridSpan w:val="2"/>
            <w:noWrap w:val="0"/>
            <w:vAlign w:val="center"/>
          </w:tcPr>
          <w:p>
            <w:pPr>
              <w:rPr>
                <w:rFonts w:ascii="仿宋" w:hAnsi="仿宋" w:eastAsia="仿宋"/>
                <w:b/>
                <w:color w:val="auto"/>
                <w:sz w:val="28"/>
                <w:szCs w:val="28"/>
                <w:highlight w:val="none"/>
              </w:rPr>
            </w:pPr>
          </w:p>
        </w:tc>
        <w:tc>
          <w:tcPr>
            <w:tcW w:w="3150" w:type="dxa"/>
            <w:gridSpan w:val="2"/>
            <w:noWrap w:val="0"/>
            <w:vAlign w:val="center"/>
          </w:tcPr>
          <w:p>
            <w:pPr>
              <w:rPr>
                <w:rFonts w:ascii="仿宋" w:hAnsi="仿宋" w:eastAsia="仿宋"/>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95" w:type="dxa"/>
            <w:gridSpan w:val="5"/>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考生有效身份证件号码</w:t>
            </w:r>
          </w:p>
        </w:tc>
        <w:tc>
          <w:tcPr>
            <w:tcW w:w="4567" w:type="dxa"/>
            <w:gridSpan w:val="3"/>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395" w:type="dxa"/>
            <w:gridSpan w:val="5"/>
            <w:noWrap w:val="0"/>
            <w:vAlign w:val="center"/>
          </w:tcPr>
          <w:p>
            <w:pPr>
              <w:rPr>
                <w:rFonts w:ascii="仿宋" w:hAnsi="仿宋" w:eastAsia="仿宋"/>
                <w:b/>
                <w:color w:val="auto"/>
                <w:sz w:val="28"/>
                <w:szCs w:val="28"/>
                <w:highlight w:val="none"/>
              </w:rPr>
            </w:pPr>
          </w:p>
        </w:tc>
        <w:tc>
          <w:tcPr>
            <w:tcW w:w="4567" w:type="dxa"/>
            <w:gridSpan w:val="3"/>
            <w:noWrap w:val="0"/>
            <w:vAlign w:val="center"/>
          </w:tcPr>
          <w:p>
            <w:pPr>
              <w:rPr>
                <w:rFonts w:ascii="仿宋" w:hAnsi="仿宋" w:eastAsia="仿宋"/>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8" w:hRule="atLeast"/>
        </w:trPr>
        <w:tc>
          <w:tcPr>
            <w:tcW w:w="993" w:type="dxa"/>
            <w:vMerge w:val="restart"/>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考生申请的合理便利</w:t>
            </w:r>
          </w:p>
        </w:tc>
        <w:tc>
          <w:tcPr>
            <w:tcW w:w="7969" w:type="dxa"/>
            <w:gridSpan w:val="7"/>
            <w:noWrap w:val="0"/>
            <w:vAlign w:val="top"/>
          </w:tcPr>
          <w:p>
            <w:pPr>
              <w:spacing w:line="288" w:lineRule="auto"/>
              <w:rPr>
                <w:rFonts w:ascii="仿宋" w:hAnsi="仿宋" w:eastAsia="仿宋"/>
                <w:color w:val="auto"/>
                <w:sz w:val="24"/>
                <w:szCs w:val="24"/>
                <w:highlight w:val="none"/>
                <w:u w:val="single"/>
              </w:rPr>
            </w:pPr>
            <w:r>
              <w:rPr>
                <w:rFonts w:hint="eastAsia" w:ascii="仿宋" w:hAnsi="仿宋" w:eastAsia="仿宋"/>
                <w:color w:val="auto"/>
                <w:sz w:val="24"/>
                <w:szCs w:val="24"/>
                <w:highlight w:val="none"/>
              </w:rPr>
              <w:t>考生提出的合理便利申请共</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使用盲文试卷</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使用大字号试卷</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使用普通试卷</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免除英语听说考试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免除非英语外语听力考试</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3.□</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携带盲文笔</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携带盲文手写板</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携带盲文打字机</w:t>
            </w:r>
          </w:p>
          <w:p>
            <w:pPr>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携带电子助视器□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携带照明台灯</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携带光学放大镜  </w:t>
            </w:r>
          </w:p>
          <w:p>
            <w:pPr>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携带盲杖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携带盲文作图工具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携带橡胶垫</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4.□</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佩戴助听器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佩戴人工耳蜗</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5.□</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使用轮椅</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携带助行器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携带特殊桌椅</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6.□</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延长考试时间</w:t>
            </w:r>
            <w:r>
              <w:rPr>
                <w:rFonts w:ascii="仿宋" w:hAnsi="仿宋" w:eastAsia="仿宋"/>
                <w:color w:val="auto"/>
                <w:sz w:val="24"/>
                <w:szCs w:val="24"/>
                <w:highlight w:val="none"/>
              </w:rPr>
              <w:t xml:space="preserve">   </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7.□</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需要引导辅助</w:t>
            </w:r>
            <w:r>
              <w:rPr>
                <w:rFonts w:ascii="仿宋" w:hAnsi="仿宋" w:eastAsia="仿宋"/>
                <w:color w:val="auto"/>
                <w:sz w:val="24"/>
                <w:szCs w:val="24"/>
                <w:highlight w:val="none"/>
              </w:rPr>
              <w:t xml:space="preserve">  </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8.□</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需要手语翻译</w:t>
            </w:r>
          </w:p>
          <w:p>
            <w:pPr>
              <w:spacing w:line="288" w:lineRule="auto"/>
              <w:rPr>
                <w:rFonts w:ascii="仿宋" w:hAnsi="仿宋" w:eastAsia="仿宋"/>
                <w:b/>
                <w:color w:val="auto"/>
                <w:highlight w:val="none"/>
              </w:rPr>
            </w:pPr>
            <w:r>
              <w:rPr>
                <w:rFonts w:hint="eastAsia" w:ascii="仿宋" w:hAnsi="仿宋" w:eastAsia="仿宋"/>
                <w:color w:val="auto"/>
                <w:sz w:val="24"/>
                <w:szCs w:val="24"/>
                <w:highlight w:val="none"/>
              </w:rPr>
              <w:t>9.□</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993" w:type="dxa"/>
            <w:vMerge w:val="continue"/>
            <w:shd w:val="clear" w:color="auto" w:fill="D9D9D9"/>
            <w:noWrap w:val="0"/>
            <w:textDirection w:val="tbRlV"/>
            <w:vAlign w:val="center"/>
          </w:tcPr>
          <w:p>
            <w:pPr>
              <w:ind w:left="113" w:right="113"/>
              <w:jc w:val="center"/>
              <w:rPr>
                <w:rFonts w:ascii="仿宋" w:hAnsi="仿宋" w:eastAsia="仿宋"/>
                <w:b/>
                <w:color w:val="auto"/>
                <w:highlight w:val="none"/>
              </w:rPr>
            </w:pPr>
          </w:p>
        </w:tc>
        <w:tc>
          <w:tcPr>
            <w:tcW w:w="7969" w:type="dxa"/>
            <w:gridSpan w:val="7"/>
            <w:noWrap w:val="0"/>
            <w:vAlign w:val="center"/>
          </w:tcPr>
          <w:p>
            <w:pPr>
              <w:rPr>
                <w:rFonts w:ascii="仿宋" w:hAnsi="仿宋" w:eastAsia="仿宋"/>
                <w:b/>
                <w:color w:val="auto"/>
                <w:sz w:val="24"/>
                <w:szCs w:val="24"/>
                <w:highlight w:val="none"/>
              </w:rPr>
            </w:pPr>
            <w:r>
              <w:rPr>
                <w:rFonts w:hint="eastAsia" w:ascii="仿宋" w:hAnsi="仿宋" w:eastAsia="仿宋"/>
                <w:color w:val="auto"/>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93" w:type="dxa"/>
            <w:vMerge w:val="restart"/>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专家组意见</w:t>
            </w:r>
          </w:p>
        </w:tc>
        <w:tc>
          <w:tcPr>
            <w:tcW w:w="7969" w:type="dxa"/>
            <w:gridSpan w:val="7"/>
            <w:noWrap w:val="0"/>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同意</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等，共</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993" w:type="dxa"/>
            <w:vMerge w:val="continue"/>
            <w:shd w:val="clear" w:color="auto" w:fill="D9D9D9"/>
            <w:noWrap w:val="0"/>
            <w:textDirection w:val="tbRlV"/>
            <w:vAlign w:val="center"/>
          </w:tcPr>
          <w:p>
            <w:pPr>
              <w:ind w:left="113" w:right="113"/>
              <w:jc w:val="center"/>
              <w:rPr>
                <w:rFonts w:ascii="仿宋" w:hAnsi="仿宋" w:eastAsia="仿宋"/>
                <w:b/>
                <w:color w:val="auto"/>
                <w:sz w:val="28"/>
                <w:szCs w:val="28"/>
                <w:highlight w:val="none"/>
              </w:rPr>
            </w:pPr>
          </w:p>
        </w:tc>
        <w:tc>
          <w:tcPr>
            <w:tcW w:w="7969" w:type="dxa"/>
            <w:gridSpan w:val="7"/>
            <w:noWrap w:val="0"/>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不同意其余</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项申请，理由是：</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2987" w:type="dxa"/>
            <w:gridSpan w:val="3"/>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体检医生：</w:t>
            </w:r>
          </w:p>
        </w:tc>
        <w:tc>
          <w:tcPr>
            <w:tcW w:w="2987" w:type="dxa"/>
            <w:gridSpan w:val="4"/>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当地招办：</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（加盖公章）</w:t>
            </w:r>
          </w:p>
        </w:tc>
        <w:tc>
          <w:tcPr>
            <w:tcW w:w="2988" w:type="dxa"/>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当地残联：</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（加盖公章）</w:t>
            </w:r>
          </w:p>
        </w:tc>
      </w:tr>
    </w:tbl>
    <w:p>
      <w:pPr>
        <w:spacing w:line="500" w:lineRule="exact"/>
        <w:jc w:val="left"/>
        <w:rPr>
          <w:rFonts w:ascii="黑体" w:eastAsia="黑体"/>
          <w:bCs/>
          <w:color w:val="auto"/>
          <w:sz w:val="32"/>
          <w:szCs w:val="32"/>
          <w:highlight w:val="none"/>
        </w:rPr>
        <w:sectPr>
          <w:pgSz w:w="11906" w:h="16838"/>
          <w:pgMar w:top="1134" w:right="1134" w:bottom="1134" w:left="1134" w:header="851" w:footer="992" w:gutter="0"/>
          <w:pgNumType w:fmt="decimal"/>
          <w:cols w:space="720" w:num="1"/>
          <w:docGrid w:type="lines" w:linePitch="312" w:charSpace="0"/>
        </w:sectPr>
      </w:pPr>
    </w:p>
    <w:p>
      <w:pPr>
        <w:spacing w:line="500" w:lineRule="exact"/>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val="en-US" w:eastAsia="zh-CN"/>
        </w:rPr>
        <w:t>附件8</w:t>
      </w:r>
    </w:p>
    <w:p>
      <w:pPr>
        <w:spacing w:line="50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残疾考生参</w:t>
      </w:r>
      <w:r>
        <w:rPr>
          <w:rFonts w:hint="eastAsia" w:ascii="方正小标宋简体" w:hAnsi="宋体" w:eastAsia="方正小标宋简体" w:cs="Times New Roman"/>
          <w:color w:val="auto"/>
          <w:sz w:val="44"/>
          <w:szCs w:val="44"/>
          <w:highlight w:val="none"/>
        </w:rPr>
        <w:t>加</w:t>
      </w:r>
      <w:r>
        <w:rPr>
          <w:rFonts w:hint="eastAsia" w:ascii="方正小标宋简体" w:hAnsi="宋体" w:eastAsia="方正小标宋简体" w:cs="Times New Roman"/>
          <w:color w:val="auto"/>
          <w:sz w:val="44"/>
          <w:szCs w:val="44"/>
          <w:highlight w:val="none"/>
          <w:lang w:val="en-US" w:eastAsia="zh-CN"/>
        </w:rPr>
        <w:t>2022年1月</w:t>
      </w:r>
      <w:r>
        <w:rPr>
          <w:rFonts w:hint="eastAsia" w:ascii="方正小标宋简体" w:hAnsi="宋体" w:eastAsia="方正小标宋简体" w:cs="Times New Roman"/>
          <w:color w:val="auto"/>
          <w:sz w:val="44"/>
          <w:szCs w:val="44"/>
          <w:highlight w:val="none"/>
        </w:rPr>
        <w:t>广</w:t>
      </w:r>
      <w:r>
        <w:rPr>
          <w:rFonts w:hint="eastAsia" w:ascii="方正小标宋简体" w:hAnsi="宋体" w:eastAsia="方正小标宋简体"/>
          <w:color w:val="auto"/>
          <w:sz w:val="44"/>
          <w:szCs w:val="44"/>
          <w:highlight w:val="none"/>
        </w:rPr>
        <w:t>东省普通高中学业水平合格性考试申请合理便利汇总表</w:t>
      </w:r>
    </w:p>
    <w:tbl>
      <w:tblPr>
        <w:tblStyle w:val="4"/>
        <w:tblW w:w="16950" w:type="dxa"/>
        <w:tblInd w:w="-601" w:type="dxa"/>
        <w:tblLayout w:type="autofit"/>
        <w:tblCellMar>
          <w:top w:w="0" w:type="dxa"/>
          <w:left w:w="108" w:type="dxa"/>
          <w:bottom w:w="0" w:type="dxa"/>
          <w:right w:w="108" w:type="dxa"/>
        </w:tblCellMar>
      </w:tblPr>
      <w:tblGrid>
        <w:gridCol w:w="851"/>
        <w:gridCol w:w="1701"/>
        <w:gridCol w:w="1132"/>
        <w:gridCol w:w="1136"/>
        <w:gridCol w:w="1134"/>
        <w:gridCol w:w="2410"/>
        <w:gridCol w:w="2693"/>
        <w:gridCol w:w="2410"/>
        <w:gridCol w:w="2551"/>
        <w:gridCol w:w="932"/>
      </w:tblGrid>
      <w:tr>
        <w:tblPrEx>
          <w:tblCellMar>
            <w:top w:w="0" w:type="dxa"/>
            <w:left w:w="108" w:type="dxa"/>
            <w:bottom w:w="0" w:type="dxa"/>
            <w:right w:w="108" w:type="dxa"/>
          </w:tblCellMar>
        </w:tblPrEx>
        <w:trPr>
          <w:trHeight w:val="600" w:hRule="atLeast"/>
        </w:trPr>
        <w:tc>
          <w:tcPr>
            <w:tcW w:w="16950" w:type="dxa"/>
            <w:gridSpan w:val="10"/>
            <w:tcBorders>
              <w:top w:val="nil"/>
              <w:left w:val="nil"/>
              <w:bottom w:val="nil"/>
              <w:right w:val="nil"/>
            </w:tcBorders>
            <w:noWrap w:val="0"/>
            <w:vAlign w:val="center"/>
          </w:tcPr>
          <w:p>
            <w:pPr>
              <w:spacing w:line="360" w:lineRule="exact"/>
              <w:jc w:val="center"/>
              <w:rPr>
                <w:rFonts w:hint="eastAsia" w:ascii="方正小标宋简体" w:hAnsi="宋体" w:eastAsia="方正小标宋简体"/>
                <w:color w:val="auto"/>
                <w:sz w:val="32"/>
                <w:szCs w:val="32"/>
                <w:highlight w:val="none"/>
              </w:rPr>
            </w:pPr>
          </w:p>
          <w:p>
            <w:pPr>
              <w:spacing w:line="360" w:lineRule="exact"/>
              <w:ind w:firstLine="700" w:firstLineChars="250"/>
              <w:jc w:val="left"/>
              <w:rPr>
                <w:rFonts w:hint="eastAsia"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学校名称（报名点）</w:t>
            </w:r>
            <w:r>
              <w:rPr>
                <w:rFonts w:hint="eastAsia" w:ascii="仿宋_GB2312" w:hAnsi="宋体" w:eastAsia="仿宋_GB2312"/>
                <w:color w:val="auto"/>
                <w:sz w:val="28"/>
                <w:szCs w:val="28"/>
                <w:highlight w:val="none"/>
                <w:u w:val="single"/>
              </w:rPr>
              <w:t xml:space="preserve">      （盖章）     </w:t>
            </w:r>
          </w:p>
          <w:p>
            <w:pPr>
              <w:spacing w:line="240" w:lineRule="exact"/>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28"/>
                <w:szCs w:val="32"/>
                <w:highlight w:val="none"/>
              </w:rPr>
              <w:t xml:space="preserve"> </w:t>
            </w:r>
          </w:p>
        </w:tc>
      </w:tr>
      <w:tr>
        <w:tblPrEx>
          <w:tblCellMar>
            <w:top w:w="0" w:type="dxa"/>
            <w:left w:w="108" w:type="dxa"/>
            <w:bottom w:w="0" w:type="dxa"/>
            <w:right w:w="108" w:type="dxa"/>
          </w:tblCellMar>
        </w:tblPrEx>
        <w:trPr>
          <w:gridAfter w:val="1"/>
          <w:wAfter w:w="932" w:type="dxa"/>
          <w:trHeight w:val="60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序号</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所在学校</w:t>
            </w:r>
          </w:p>
        </w:tc>
        <w:tc>
          <w:tcPr>
            <w:tcW w:w="113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考生号</w:t>
            </w:r>
          </w:p>
        </w:tc>
        <w:tc>
          <w:tcPr>
            <w:tcW w:w="113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姓名</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考生</w:t>
            </w:r>
          </w:p>
          <w:p>
            <w:pPr>
              <w:widowControl/>
              <w:spacing w:line="400" w:lineRule="exact"/>
              <w:jc w:val="center"/>
              <w:rPr>
                <w:rFonts w:hint="default" w:ascii="仿宋_GB2312" w:hAnsi="宋体" w:eastAsia="仿宋_GB2312"/>
                <w:b/>
                <w:color w:val="auto"/>
                <w:sz w:val="28"/>
                <w:szCs w:val="28"/>
                <w:highlight w:val="none"/>
                <w:lang w:val="en-US" w:eastAsia="zh-CN"/>
              </w:rPr>
            </w:pPr>
            <w:r>
              <w:rPr>
                <w:rFonts w:hint="eastAsia" w:ascii="仿宋_GB2312" w:hAnsi="宋体" w:eastAsia="仿宋_GB2312"/>
                <w:b/>
                <w:color w:val="auto"/>
                <w:sz w:val="28"/>
                <w:szCs w:val="28"/>
                <w:highlight w:val="none"/>
                <w:lang w:val="en-US" w:eastAsia="zh-CN"/>
              </w:rPr>
              <w:t>科目</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残疾证号</w:t>
            </w:r>
          </w:p>
        </w:tc>
        <w:tc>
          <w:tcPr>
            <w:tcW w:w="269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申请合理便利内容</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残疾类型</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残疾情况说明</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1</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宋体" w:eastAsia="仿宋_GB2312" w:cs="宋体"/>
                <w:color w:val="auto"/>
                <w:kern w:val="0"/>
                <w:sz w:val="28"/>
                <w:szCs w:val="28"/>
                <w:highlight w:val="none"/>
              </w:rPr>
            </w:pPr>
          </w:p>
        </w:tc>
        <w:tc>
          <w:tcPr>
            <w:tcW w:w="2410"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auto"/>
                <w:kern w:val="0"/>
                <w:sz w:val="28"/>
                <w:szCs w:val="28"/>
                <w:highlight w:val="none"/>
              </w:rPr>
            </w:pPr>
          </w:p>
        </w:tc>
        <w:tc>
          <w:tcPr>
            <w:tcW w:w="2551"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auto"/>
                <w:kern w:val="0"/>
                <w:sz w:val="28"/>
                <w:szCs w:val="28"/>
                <w:highlight w:val="none"/>
              </w:rPr>
            </w:pP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2</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3</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4</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5</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bl>
    <w:p>
      <w:pPr>
        <w:spacing w:line="360" w:lineRule="exact"/>
        <w:jc w:val="left"/>
        <w:rPr>
          <w:rFonts w:hint="eastAsia" w:ascii="仿宋_GB2312" w:hAnsi="宋体" w:eastAsia="仿宋_GB2312"/>
          <w:b/>
          <w:color w:val="auto"/>
          <w:sz w:val="24"/>
          <w:highlight w:val="none"/>
        </w:rPr>
      </w:pPr>
    </w:p>
    <w:p>
      <w:pPr>
        <w:spacing w:line="360" w:lineRule="exact"/>
        <w:jc w:val="left"/>
        <w:rPr>
          <w:rFonts w:hint="eastAsia" w:ascii="仿宋_GB2312" w:hAnsi="宋体" w:eastAsia="仿宋_GB2312"/>
          <w:b/>
          <w:color w:val="auto"/>
          <w:sz w:val="24"/>
          <w:highlight w:val="none"/>
        </w:rPr>
      </w:pPr>
    </w:p>
    <w:p>
      <w:pPr>
        <w:spacing w:line="360" w:lineRule="exact"/>
        <w:ind w:firstLine="700" w:firstLineChars="250"/>
        <w:jc w:val="left"/>
        <w:rPr>
          <w:rFonts w:hint="eastAsia"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填表人：</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 xml:space="preserve">       联系电话：</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 xml:space="preserve">                      日期：</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年</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日</w:t>
      </w:r>
    </w:p>
    <w:p>
      <w:pPr>
        <w:spacing w:line="360" w:lineRule="exact"/>
        <w:jc w:val="left"/>
        <w:rPr>
          <w:rFonts w:hint="eastAsia" w:ascii="仿宋_GB2312" w:hAnsi="宋体" w:eastAsia="仿宋_GB2312" w:cs="宋体"/>
          <w:b/>
          <w:color w:val="auto"/>
          <w:kern w:val="0"/>
          <w:sz w:val="24"/>
          <w:highlight w:val="none"/>
        </w:rPr>
      </w:pPr>
      <w:r>
        <w:rPr>
          <w:rFonts w:hint="eastAsia" w:ascii="仿宋_GB2312" w:hAnsi="宋体" w:eastAsia="仿宋_GB2312"/>
          <w:b/>
          <w:color w:val="auto"/>
          <w:sz w:val="24"/>
          <w:highlight w:val="none"/>
        </w:rPr>
        <w:t>注意: 1、“申请合理便利内容”按考生申请的合理便利内容</w:t>
      </w:r>
      <w:r>
        <w:rPr>
          <w:rFonts w:hint="eastAsia" w:ascii="仿宋_GB2312" w:hAnsi="宋体" w:eastAsia="仿宋_GB2312" w:cs="宋体"/>
          <w:b/>
          <w:color w:val="auto"/>
          <w:kern w:val="0"/>
          <w:sz w:val="24"/>
          <w:highlight w:val="none"/>
        </w:rPr>
        <w:t>依次列出；</w:t>
      </w:r>
    </w:p>
    <w:p>
      <w:pPr>
        <w:spacing w:line="360" w:lineRule="exact"/>
        <w:jc w:val="left"/>
        <w:rPr>
          <w:rFonts w:hint="eastAsia" w:ascii="仿宋_GB2312" w:hAnsi="宋体" w:eastAsia="仿宋_GB2312"/>
          <w:b/>
          <w:color w:val="auto"/>
          <w:sz w:val="24"/>
          <w:highlight w:val="none"/>
        </w:rPr>
      </w:pPr>
      <w:r>
        <w:rPr>
          <w:rFonts w:hint="eastAsia" w:ascii="仿宋_GB2312" w:hAnsi="宋体" w:eastAsia="仿宋_GB2312" w:cs="宋体"/>
          <w:b/>
          <w:color w:val="auto"/>
          <w:kern w:val="0"/>
          <w:sz w:val="24"/>
          <w:highlight w:val="none"/>
        </w:rPr>
        <w:t xml:space="preserve">      2</w:t>
      </w:r>
      <w:r>
        <w:rPr>
          <w:rFonts w:hint="eastAsia" w:ascii="仿宋_GB2312" w:hAnsi="宋体" w:eastAsia="仿宋_GB2312"/>
          <w:b/>
          <w:color w:val="auto"/>
          <w:sz w:val="24"/>
          <w:highlight w:val="none"/>
        </w:rPr>
        <w:t>、“残疾类型”</w:t>
      </w:r>
      <w:r>
        <w:rPr>
          <w:rFonts w:hint="eastAsia" w:ascii="仿宋_GB2312" w:hAnsi="宋体" w:eastAsia="仿宋_GB2312" w:cs="宋体"/>
          <w:b/>
          <w:color w:val="auto"/>
          <w:kern w:val="0"/>
          <w:sz w:val="24"/>
          <w:highlight w:val="none"/>
        </w:rPr>
        <w:t>按考生的残疾证残疾类型填写；</w:t>
      </w:r>
    </w:p>
    <w:p>
      <w:pPr>
        <w:spacing w:line="360" w:lineRule="exact"/>
        <w:ind w:firstLine="361" w:firstLineChars="150"/>
        <w:jc w:val="left"/>
        <w:rPr>
          <w:rFonts w:hint="eastAsia" w:ascii="仿宋_GB2312" w:hAnsi="宋体" w:eastAsia="仿宋_GB2312" w:cs="宋体"/>
          <w:b/>
          <w:color w:val="auto"/>
          <w:kern w:val="0"/>
          <w:sz w:val="24"/>
          <w:highlight w:val="none"/>
        </w:rPr>
      </w:pPr>
      <w:r>
        <w:rPr>
          <w:rFonts w:hint="eastAsia" w:ascii="仿宋_GB2312" w:hAnsi="宋体" w:eastAsia="仿宋_GB2312"/>
          <w:b/>
          <w:color w:val="auto"/>
          <w:sz w:val="24"/>
          <w:highlight w:val="none"/>
        </w:rPr>
        <w:t xml:space="preserve">   3、“残疾情况说明”，如考生为</w:t>
      </w:r>
      <w:r>
        <w:rPr>
          <w:rFonts w:hint="eastAsia" w:ascii="仿宋_GB2312" w:hAnsi="宋体" w:eastAsia="仿宋_GB2312" w:cs="宋体"/>
          <w:b/>
          <w:color w:val="auto"/>
          <w:kern w:val="0"/>
          <w:sz w:val="24"/>
          <w:highlight w:val="none"/>
        </w:rPr>
        <w:t>“肢体残疾”的，需描述相关残疾部位及情况。</w:t>
      </w:r>
    </w:p>
    <w:p>
      <w:pPr>
        <w:spacing w:line="360" w:lineRule="exact"/>
        <w:ind w:firstLine="723" w:firstLineChars="300"/>
        <w:jc w:val="left"/>
        <w:rPr>
          <w:rFonts w:hint="eastAsia" w:ascii="仿宋_GB2312" w:hAnsi="宋体" w:eastAsia="仿宋_GB2312" w:cs="宋体"/>
          <w:b/>
          <w:color w:val="auto"/>
          <w:kern w:val="0"/>
          <w:sz w:val="24"/>
          <w:highlight w:val="none"/>
          <w:lang w:val="en-US" w:eastAsia="zh-CN"/>
        </w:rPr>
        <w:sectPr>
          <w:pgSz w:w="16838" w:h="11906" w:orient="landscape"/>
          <w:pgMar w:top="1134" w:right="1134" w:bottom="1134" w:left="1134" w:header="851" w:footer="992" w:gutter="0"/>
          <w:pgNumType w:fmt="decimal"/>
          <w:cols w:space="720" w:num="1"/>
          <w:rtlGutter w:val="0"/>
          <w:docGrid w:type="lines" w:linePitch="321" w:charSpace="0"/>
        </w:sectPr>
      </w:pPr>
    </w:p>
    <w:p>
      <w:pPr>
        <w:spacing w:line="580" w:lineRule="exac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9</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s="宋体"/>
          <w:color w:val="auto"/>
          <w:kern w:val="0"/>
          <w:sz w:val="44"/>
          <w:szCs w:val="44"/>
          <w:highlight w:val="none"/>
        </w:rPr>
      </w:pPr>
      <w:r>
        <w:rPr>
          <w:rFonts w:hint="eastAsia" w:ascii="方正小标宋简体" w:hAnsi="宋体" w:eastAsia="方正小标宋简体" w:cs="宋体"/>
          <w:color w:val="auto"/>
          <w:kern w:val="0"/>
          <w:sz w:val="44"/>
          <w:szCs w:val="44"/>
          <w:highlight w:val="none"/>
          <w:lang w:val="en-US" w:eastAsia="zh-CN"/>
        </w:rPr>
        <w:t>2023年1月</w:t>
      </w:r>
      <w:r>
        <w:rPr>
          <w:rFonts w:hint="eastAsia" w:ascii="方正小标宋简体" w:hAnsi="宋体" w:eastAsia="方正小标宋简体" w:cs="宋体"/>
          <w:color w:val="auto"/>
          <w:kern w:val="0"/>
          <w:sz w:val="44"/>
          <w:szCs w:val="44"/>
          <w:highlight w:val="none"/>
        </w:rPr>
        <w:t>普通高中学业水平</w:t>
      </w:r>
      <w:r>
        <w:rPr>
          <w:rFonts w:hint="eastAsia" w:ascii="方正小标宋简体" w:hAnsi="宋体" w:eastAsia="方正小标宋简体" w:cs="宋体"/>
          <w:color w:val="auto"/>
          <w:kern w:val="0"/>
          <w:sz w:val="44"/>
          <w:szCs w:val="44"/>
          <w:highlight w:val="none"/>
          <w:lang w:val="en-US" w:eastAsia="zh-CN"/>
        </w:rPr>
        <w:t>合格性</w:t>
      </w:r>
      <w:r>
        <w:rPr>
          <w:rFonts w:hint="eastAsia" w:ascii="方正小标宋简体" w:hAnsi="宋体" w:eastAsia="方正小标宋简体" w:cs="宋体"/>
          <w:color w:val="auto"/>
          <w:kern w:val="0"/>
          <w:sz w:val="44"/>
          <w:szCs w:val="44"/>
          <w:highlight w:val="none"/>
        </w:rPr>
        <w:t>考试</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社会报名点安排表</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p>
    <w:tbl>
      <w:tblPr>
        <w:tblStyle w:val="4"/>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2738"/>
        <w:gridCol w:w="1608"/>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blHeader/>
          <w:jc w:val="center"/>
        </w:trPr>
        <w:tc>
          <w:tcPr>
            <w:tcW w:w="2677" w:type="dxa"/>
            <w:noWrap w:val="0"/>
            <w:vAlign w:val="center"/>
          </w:tcPr>
          <w:p>
            <w:pPr>
              <w:spacing w:line="580" w:lineRule="exact"/>
              <w:jc w:val="center"/>
              <w:rPr>
                <w:rFonts w:hint="eastAsia" w:ascii="仿宋_GB2312"/>
                <w:b/>
                <w:color w:val="auto"/>
                <w:sz w:val="32"/>
                <w:szCs w:val="32"/>
              </w:rPr>
            </w:pPr>
            <w:r>
              <w:rPr>
                <w:rFonts w:hint="eastAsia" w:ascii="仿宋_GB2312"/>
                <w:b/>
                <w:color w:val="auto"/>
                <w:sz w:val="32"/>
                <w:szCs w:val="32"/>
              </w:rPr>
              <w:t>报名点名称</w:t>
            </w:r>
          </w:p>
        </w:tc>
        <w:tc>
          <w:tcPr>
            <w:tcW w:w="2738" w:type="dxa"/>
            <w:noWrap w:val="0"/>
            <w:vAlign w:val="center"/>
          </w:tcPr>
          <w:p>
            <w:pPr>
              <w:spacing w:line="400" w:lineRule="exact"/>
              <w:jc w:val="center"/>
              <w:rPr>
                <w:rFonts w:hint="eastAsia" w:ascii="仿宋_GB2312"/>
                <w:b/>
                <w:color w:val="auto"/>
                <w:sz w:val="32"/>
                <w:szCs w:val="32"/>
              </w:rPr>
            </w:pPr>
            <w:r>
              <w:rPr>
                <w:rFonts w:hint="eastAsia" w:ascii="仿宋_GB2312"/>
                <w:b/>
                <w:color w:val="auto"/>
                <w:sz w:val="32"/>
                <w:szCs w:val="32"/>
              </w:rPr>
              <w:t>接受报名考生</w:t>
            </w:r>
          </w:p>
          <w:p>
            <w:pPr>
              <w:spacing w:line="400" w:lineRule="exact"/>
              <w:jc w:val="center"/>
              <w:rPr>
                <w:rFonts w:hint="eastAsia" w:ascii="仿宋_GB2312"/>
                <w:b/>
                <w:color w:val="auto"/>
                <w:sz w:val="32"/>
                <w:szCs w:val="32"/>
              </w:rPr>
            </w:pPr>
            <w:r>
              <w:rPr>
                <w:rFonts w:hint="eastAsia" w:ascii="仿宋_GB2312"/>
                <w:b/>
                <w:color w:val="auto"/>
                <w:sz w:val="32"/>
                <w:szCs w:val="32"/>
              </w:rPr>
              <w:t>户籍所在区</w:t>
            </w:r>
          </w:p>
        </w:tc>
        <w:tc>
          <w:tcPr>
            <w:tcW w:w="1608" w:type="dxa"/>
            <w:noWrap w:val="0"/>
            <w:vAlign w:val="center"/>
          </w:tcPr>
          <w:p>
            <w:pPr>
              <w:spacing w:line="580" w:lineRule="exact"/>
              <w:jc w:val="center"/>
              <w:rPr>
                <w:rFonts w:hint="eastAsia" w:ascii="仿宋_GB2312"/>
                <w:b/>
                <w:color w:val="auto"/>
                <w:sz w:val="32"/>
                <w:szCs w:val="32"/>
              </w:rPr>
            </w:pPr>
            <w:r>
              <w:rPr>
                <w:rFonts w:hint="eastAsia" w:ascii="仿宋_GB2312"/>
                <w:b/>
                <w:color w:val="auto"/>
                <w:sz w:val="32"/>
                <w:szCs w:val="32"/>
              </w:rPr>
              <w:t>联系电话</w:t>
            </w:r>
          </w:p>
        </w:tc>
        <w:tc>
          <w:tcPr>
            <w:tcW w:w="3883" w:type="dxa"/>
            <w:noWrap w:val="0"/>
            <w:vAlign w:val="center"/>
          </w:tcPr>
          <w:p>
            <w:pPr>
              <w:spacing w:line="580" w:lineRule="exact"/>
              <w:jc w:val="center"/>
              <w:rPr>
                <w:rFonts w:hint="eastAsia" w:ascii="仿宋_GB2312"/>
                <w:b/>
                <w:color w:val="auto"/>
                <w:sz w:val="32"/>
                <w:szCs w:val="32"/>
              </w:rPr>
            </w:pPr>
            <w:r>
              <w:rPr>
                <w:rFonts w:hint="eastAsia" w:ascii="仿宋_GB2312"/>
                <w:b/>
                <w:color w:val="auto"/>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ascii="仿宋_GB2312" w:eastAsia="仿宋_GB2312"/>
                <w:color w:val="auto"/>
                <w:sz w:val="28"/>
                <w:szCs w:val="28"/>
              </w:rPr>
            </w:pPr>
            <w:r>
              <w:rPr>
                <w:rFonts w:hint="eastAsia" w:ascii="仿宋_GB2312" w:eastAsia="仿宋_GB2312"/>
                <w:color w:val="auto"/>
                <w:sz w:val="28"/>
                <w:szCs w:val="28"/>
              </w:rPr>
              <w:t>罗湖</w:t>
            </w:r>
            <w:r>
              <w:rPr>
                <w:rFonts w:hint="eastAsia" w:ascii="仿宋_GB2312" w:hAnsi="Times New Roman" w:eastAsia="仿宋_GB2312" w:cs="Times New Roman"/>
                <w:color w:val="auto"/>
                <w:sz w:val="28"/>
                <w:szCs w:val="28"/>
                <w:lang w:val="en-US" w:eastAsia="zh-CN"/>
              </w:rPr>
              <w:t>社会</w:t>
            </w:r>
            <w:r>
              <w:rPr>
                <w:rFonts w:hint="eastAsia" w:ascii="仿宋_GB2312" w:eastAsia="仿宋_GB2312"/>
                <w:color w:val="auto"/>
                <w:sz w:val="28"/>
                <w:szCs w:val="28"/>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（翠园中学）</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罗湖区、盐田区</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25016815</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罗湖区东门北路1016号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ascii="仿宋_GB2312" w:eastAsia="仿宋_GB2312"/>
                <w:color w:val="auto"/>
                <w:sz w:val="28"/>
                <w:szCs w:val="28"/>
              </w:rPr>
            </w:pPr>
            <w:r>
              <w:rPr>
                <w:rFonts w:hint="eastAsia" w:ascii="仿宋_GB2312" w:eastAsia="仿宋_GB2312"/>
                <w:color w:val="auto"/>
                <w:sz w:val="28"/>
                <w:szCs w:val="28"/>
              </w:rPr>
              <w:t>福田</w:t>
            </w:r>
            <w:r>
              <w:rPr>
                <w:rFonts w:hint="eastAsia" w:ascii="仿宋_GB2312" w:hAnsi="Times New Roman" w:eastAsia="仿宋_GB2312" w:cs="Times New Roman"/>
                <w:color w:val="auto"/>
                <w:sz w:val="28"/>
                <w:szCs w:val="28"/>
                <w:lang w:val="en-US" w:eastAsia="zh-CN"/>
              </w:rPr>
              <w:t>社会</w:t>
            </w:r>
            <w:r>
              <w:rPr>
                <w:rFonts w:hint="eastAsia" w:ascii="仿宋_GB2312" w:eastAsia="仿宋_GB2312"/>
                <w:color w:val="auto"/>
                <w:sz w:val="28"/>
                <w:szCs w:val="28"/>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（红岭中学）</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福田区</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88306944</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福田区安托山九路3号行政楼1楼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南山</w:t>
            </w:r>
            <w:r>
              <w:rPr>
                <w:rFonts w:hint="eastAsia" w:ascii="仿宋_GB2312" w:hAnsi="Times New Roman" w:eastAsia="仿宋_GB2312" w:cs="Times New Roman"/>
                <w:color w:val="auto"/>
                <w:sz w:val="28"/>
                <w:szCs w:val="28"/>
                <w:lang w:val="en-US" w:eastAsia="zh-CN"/>
              </w:rPr>
              <w:t>社会</w:t>
            </w:r>
            <w:r>
              <w:rPr>
                <w:rFonts w:hint="eastAsia" w:ascii="仿宋_GB2312" w:eastAsia="仿宋_GB2312"/>
                <w:color w:val="auto"/>
                <w:sz w:val="28"/>
                <w:szCs w:val="28"/>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（南头中学）</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南山区</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26502719</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南山区深南大道12034号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宝安</w:t>
            </w:r>
            <w:r>
              <w:rPr>
                <w:rFonts w:hint="eastAsia" w:ascii="仿宋_GB2312" w:hAnsi="Times New Roman" w:eastAsia="仿宋_GB2312" w:cs="Times New Roman"/>
                <w:color w:val="auto"/>
                <w:sz w:val="28"/>
                <w:szCs w:val="28"/>
                <w:lang w:val="en-US" w:eastAsia="zh-CN"/>
              </w:rPr>
              <w:t>社会</w:t>
            </w:r>
            <w:r>
              <w:rPr>
                <w:rFonts w:hint="eastAsia" w:ascii="仿宋_GB2312" w:eastAsia="仿宋_GB2312"/>
                <w:color w:val="auto"/>
                <w:sz w:val="28"/>
                <w:szCs w:val="28"/>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（宝安中学）</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宝安区</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23085385</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宝安区洪浪南路7号宝安中学高中部2楼教务处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ascii="仿宋_GB2312" w:eastAsia="仿宋_GB2312"/>
                <w:color w:val="auto"/>
                <w:sz w:val="28"/>
                <w:szCs w:val="28"/>
              </w:rPr>
            </w:pPr>
            <w:r>
              <w:rPr>
                <w:rFonts w:hint="eastAsia" w:ascii="仿宋_GB2312" w:eastAsia="仿宋_GB2312"/>
                <w:color w:val="auto"/>
                <w:sz w:val="28"/>
                <w:szCs w:val="28"/>
              </w:rPr>
              <w:t>龙华</w:t>
            </w:r>
            <w:r>
              <w:rPr>
                <w:rFonts w:hint="eastAsia" w:ascii="仿宋_GB2312" w:hAnsi="Times New Roman" w:eastAsia="仿宋_GB2312" w:cs="Times New Roman"/>
                <w:color w:val="auto"/>
                <w:sz w:val="28"/>
                <w:szCs w:val="28"/>
                <w:lang w:val="en-US" w:eastAsia="zh-CN"/>
              </w:rPr>
              <w:t>社会</w:t>
            </w:r>
            <w:r>
              <w:rPr>
                <w:rFonts w:hint="eastAsia" w:ascii="仿宋_GB2312" w:eastAsia="仿宋_GB2312"/>
                <w:color w:val="auto"/>
                <w:sz w:val="28"/>
                <w:szCs w:val="28"/>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（观澜中学）</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龙华区</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29831505</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龙华区观湖街道育才路1号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龙岗</w:t>
            </w:r>
            <w:r>
              <w:rPr>
                <w:rFonts w:hint="eastAsia" w:ascii="仿宋_GB2312" w:hAnsi="Times New Roman" w:eastAsia="仿宋_GB2312" w:cs="Times New Roman"/>
                <w:color w:val="auto"/>
                <w:sz w:val="28"/>
                <w:szCs w:val="28"/>
                <w:lang w:val="en-US" w:eastAsia="zh-CN"/>
              </w:rPr>
              <w:t>社会</w:t>
            </w:r>
            <w:r>
              <w:rPr>
                <w:rFonts w:hint="eastAsia" w:ascii="仿宋_GB2312" w:hAnsi="宋体" w:eastAsia="仿宋_GB2312" w:cs="宋体"/>
                <w:color w:val="auto"/>
                <w:kern w:val="0"/>
                <w:sz w:val="28"/>
                <w:szCs w:val="28"/>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（龙城高级中学）</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30"/>
                <w:szCs w:val="30"/>
                <w:lang w:val="en-US" w:eastAsia="zh-CN"/>
              </w:rPr>
              <w:t>龙城街道、平湖街道、龙岗街道、</w:t>
            </w:r>
            <w:r>
              <w:rPr>
                <w:rFonts w:hint="eastAsia" w:ascii="仿宋_GB2312" w:hAnsi="Calibri" w:eastAsia="仿宋_GB2312" w:cs="Times New Roman"/>
                <w:color w:val="auto"/>
                <w:sz w:val="28"/>
                <w:szCs w:val="28"/>
                <w:lang w:val="en-US" w:eastAsia="zh-CN"/>
              </w:rPr>
              <w:t>宝龙街道、坪地街道辖区范围内的考生</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28938597</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龙岗区中心城黄阁路154号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龙岗</w:t>
            </w:r>
            <w:r>
              <w:rPr>
                <w:rFonts w:hint="eastAsia" w:ascii="仿宋_GB2312" w:hAnsi="Times New Roman" w:eastAsia="仿宋_GB2312" w:cs="Times New Roman"/>
                <w:color w:val="auto"/>
                <w:sz w:val="28"/>
                <w:szCs w:val="28"/>
                <w:lang w:val="en-US" w:eastAsia="zh-CN"/>
              </w:rPr>
              <w:t>社会</w:t>
            </w:r>
            <w:r>
              <w:rPr>
                <w:rFonts w:hint="eastAsia" w:ascii="仿宋_GB2312" w:hAnsi="宋体" w:eastAsia="仿宋_GB2312" w:cs="宋体"/>
                <w:color w:val="auto"/>
                <w:kern w:val="0"/>
                <w:sz w:val="28"/>
                <w:szCs w:val="28"/>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val="en-US" w:eastAsia="zh-CN"/>
              </w:rPr>
              <w:t>横岗高级中学</w:t>
            </w:r>
            <w:r>
              <w:rPr>
                <w:rFonts w:hint="eastAsia" w:ascii="仿宋_GB2312" w:hAnsi="宋体" w:eastAsia="仿宋_GB2312" w:cs="宋体"/>
                <w:color w:val="auto"/>
                <w:kern w:val="0"/>
                <w:sz w:val="28"/>
                <w:szCs w:val="28"/>
              </w:rPr>
              <w:t>）</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lang w:val="en-US" w:eastAsia="zh-CN"/>
              </w:rPr>
              <w:t>园山街道、横岗街道、坂田街道、南湾街道、吉华街道、布吉街道辖区范围内的考生</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89733522</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龙岗区横岗街道红棉社区梧桐路18号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光明</w:t>
            </w:r>
            <w:r>
              <w:rPr>
                <w:rFonts w:hint="eastAsia" w:ascii="仿宋_GB2312" w:hAnsi="Times New Roman" w:eastAsia="仿宋_GB2312" w:cs="Times New Roman"/>
                <w:color w:val="auto"/>
                <w:sz w:val="28"/>
                <w:szCs w:val="28"/>
                <w:lang w:val="en-US" w:eastAsia="zh-CN"/>
              </w:rPr>
              <w:t>社会</w:t>
            </w:r>
            <w:r>
              <w:rPr>
                <w:rFonts w:hint="eastAsia" w:ascii="仿宋_GB2312" w:hAnsi="宋体" w:eastAsia="仿宋_GB2312" w:cs="宋体"/>
                <w:color w:val="auto"/>
                <w:kern w:val="0"/>
                <w:sz w:val="28"/>
                <w:szCs w:val="28"/>
                <w:lang w:val="en-US" w:eastAsia="zh-CN"/>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（光明区高级中学）</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光明区</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27157903</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光明区马田街道新庄社区新围路5号深圳市光明区高级中学阳初楼308室。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坪山</w:t>
            </w:r>
            <w:r>
              <w:rPr>
                <w:rFonts w:hint="eastAsia" w:ascii="仿宋_GB2312" w:hAnsi="Times New Roman" w:eastAsia="仿宋_GB2312" w:cs="Times New Roman"/>
                <w:color w:val="auto"/>
                <w:sz w:val="28"/>
                <w:szCs w:val="28"/>
                <w:lang w:val="en-US" w:eastAsia="zh-CN"/>
              </w:rPr>
              <w:t>社会</w:t>
            </w:r>
            <w:r>
              <w:rPr>
                <w:rFonts w:hint="eastAsia" w:ascii="仿宋_GB2312" w:hAnsi="宋体" w:eastAsia="仿宋_GB2312" w:cs="宋体"/>
                <w:color w:val="auto"/>
                <w:kern w:val="0"/>
                <w:sz w:val="28"/>
                <w:szCs w:val="28"/>
                <w:lang w:val="en-US" w:eastAsia="zh-CN"/>
              </w:rPr>
              <w:t>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（坪山高级中学）</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坪山区、大鹏新区</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84513869</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坪山区锦龙大道东侧沿河路1号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市一职校</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default" w:ascii="仿宋_GB2312" w:hAnsi="Calibri" w:eastAsia="仿宋_GB2312" w:cs="Times New Roman"/>
                <w:color w:val="auto"/>
                <w:sz w:val="28"/>
                <w:szCs w:val="28"/>
                <w:lang w:val="en-US"/>
              </w:rPr>
            </w:pPr>
            <w:r>
              <w:rPr>
                <w:rFonts w:hint="eastAsia" w:ascii="仿宋_GB2312" w:hAnsi="Calibri" w:eastAsia="仿宋_GB2312" w:cs="Times New Roman"/>
                <w:color w:val="auto"/>
                <w:sz w:val="28"/>
                <w:szCs w:val="28"/>
              </w:rPr>
              <w:t>中等职业学校</w:t>
            </w:r>
            <w:r>
              <w:rPr>
                <w:rFonts w:hint="eastAsia" w:ascii="仿宋_GB2312" w:hAnsi="Calibri" w:eastAsia="仿宋_GB2312" w:cs="Times New Roman"/>
                <w:color w:val="auto"/>
                <w:sz w:val="28"/>
                <w:szCs w:val="28"/>
                <w:lang w:val="en-US" w:eastAsia="zh-CN"/>
              </w:rPr>
              <w:t>和退役士兵、消防救援（单招）考生</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83942925</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福田区福中路13号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exact"/>
          <w:jc w:val="center"/>
        </w:trPr>
        <w:tc>
          <w:tcPr>
            <w:tcW w:w="267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深圳鹏城技师学院</w:t>
            </w:r>
          </w:p>
        </w:tc>
        <w:tc>
          <w:tcPr>
            <w:tcW w:w="273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kern w:val="2"/>
                <w:sz w:val="28"/>
                <w:szCs w:val="28"/>
                <w:lang w:val="en-US" w:eastAsia="zh-CN" w:bidi="ar-SA"/>
              </w:rPr>
            </w:pPr>
            <w:r>
              <w:rPr>
                <w:rFonts w:hint="eastAsia" w:ascii="仿宋_GB2312" w:hAnsi="Calibri" w:eastAsia="仿宋_GB2312" w:cs="Times New Roman"/>
                <w:color w:val="auto"/>
                <w:sz w:val="28"/>
                <w:szCs w:val="28"/>
                <w:lang w:val="en-US" w:eastAsia="zh-CN"/>
              </w:rPr>
              <w:t>我市技工学校应往届毕业生</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88291007</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福强路1007号深圳鹏城技师学院福强校区</w:t>
            </w:r>
          </w:p>
        </w:tc>
      </w:tr>
    </w:tbl>
    <w:p>
      <w:r>
        <w:rPr>
          <w:rFonts w:hint="eastAsia" w:ascii="仿宋_GB2312" w:eastAsia="仿宋_GB2312"/>
          <w:color w:val="auto"/>
          <w:sz w:val="32"/>
          <w:szCs w:val="32"/>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OGM4ZGM1ZDFmYzY2ZjM4ZThhNGQ3ZjZiZmU4MDQifQ=="/>
  </w:docVars>
  <w:rsids>
    <w:rsidRoot w:val="48E414EE"/>
    <w:rsid w:val="022169B0"/>
    <w:rsid w:val="0CB329B3"/>
    <w:rsid w:val="2BC27C4A"/>
    <w:rsid w:val="3A9D68EE"/>
    <w:rsid w:val="47955B90"/>
    <w:rsid w:val="48E4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6">
    <w:name w:val="Emphasis"/>
    <w:qFormat/>
    <w:uiPriority w:val="0"/>
    <w:rPr>
      <w:rFonts w:ascii="Calibri" w:hAnsi="Calibri" w:eastAsia="宋体" w:cs="Times New Roman"/>
      <w:i/>
      <w:iCs/>
    </w:rPr>
  </w:style>
  <w:style w:type="paragraph" w:customStyle="1" w:styleId="7">
    <w:name w:val="样式1"/>
    <w:basedOn w:val="1"/>
    <w:qFormat/>
    <w:uiPriority w:val="0"/>
    <w:pPr>
      <w:spacing w:line="580" w:lineRule="exact"/>
      <w:ind w:firstLine="643" w:firstLineChars="200"/>
      <w:jc w:val="left"/>
    </w:pPr>
    <w:rPr>
      <w:rFonts w:hint="eastAsia" w:ascii="仿宋_GB2312" w:hAnsi="仿宋_GB2312" w:eastAsia="仿宋_GB2312" w:cs="仿宋_GB2312"/>
      <w:sz w:val="32"/>
      <w:szCs w:val="32"/>
    </w:rPr>
  </w:style>
  <w:style w:type="paragraph" w:customStyle="1" w:styleId="8">
    <w:name w:val="样式2"/>
    <w:basedOn w:val="1"/>
    <w:next w:val="1"/>
    <w:qFormat/>
    <w:uiPriority w:val="0"/>
    <w:pPr>
      <w:keepNext/>
      <w:keepLines/>
      <w:spacing w:before="260" w:after="260" w:line="416" w:lineRule="auto"/>
      <w:outlineLvl w:val="1"/>
    </w:pPr>
    <w:rPr>
      <w:rFonts w:hint="eastAsia" w:ascii="Cambria" w:hAnsi="Cambria" w:eastAsia="仿宋_GB2312"/>
      <w:b/>
      <w:bCs/>
      <w:kern w:val="0"/>
      <w:sz w:val="32"/>
      <w:szCs w:val="32"/>
    </w:rPr>
  </w:style>
  <w:style w:type="paragraph" w:customStyle="1" w:styleId="9">
    <w:name w:val="样式3"/>
    <w:basedOn w:val="1"/>
    <w:next w:val="3"/>
    <w:qFormat/>
    <w:uiPriority w:val="0"/>
    <w:rPr>
      <w:rFonts w:hint="eastAsia" w:ascii="Calibri" w:hAnsi="Calibri" w:eastAsia="仿宋_GB2312" w:cs="Times New Roman"/>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7206</Words>
  <Characters>7533</Characters>
  <Lines>0</Lines>
  <Paragraphs>0</Paragraphs>
  <TotalTime>0</TotalTime>
  <ScaleCrop>false</ScaleCrop>
  <LinksUpToDate>false</LinksUpToDate>
  <CharactersWithSpaces>8038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2022-11-16T09:57:00Z</dcterms:created>
  <dc:creator>Mary</dc:creator>
  <cp:lastModifiedBy>哆啦A梦的口袋</cp:lastModifiedBy>
  <dcterms:modified xsi:type="dcterms:W3CDTF">2023-08-31T03:30:57Z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B70C992C1D2A447AAFC7587FF75DAB4C</vt:lpwstr>
  </property>
</Properties>
</file>