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580" w:lineRule="exact"/>
        <w:ind w:firstLine="0" w:firstLineChars="0"/>
        <w:textAlignment w:val="baseline"/>
        <w:rPr>
          <w:rFonts w:ascii="黑体" w:hAnsi="黑体" w:eastAsia="黑体" w:cs="黑体"/>
          <w:color w:val="000000"/>
          <w:lang w:val="en"/>
        </w:rPr>
      </w:pPr>
      <w:bookmarkStart w:id="0" w:name="_Hlk100820550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  <w:lang w:val="en"/>
        </w:rPr>
        <w:t>2</w:t>
      </w:r>
    </w:p>
    <w:p>
      <w:pPr>
        <w:widowControl w:val="0"/>
        <w:overflowPunct w:val="0"/>
        <w:spacing w:line="580" w:lineRule="exact"/>
        <w:ind w:firstLine="0" w:firstLineChars="0"/>
        <w:textAlignment w:val="baseline"/>
        <w:rPr>
          <w:rFonts w:hint="eastAsia" w:ascii="黑体" w:hAnsi="黑体" w:eastAsia="黑体" w:cs="黑体"/>
          <w:color w:val="000000"/>
        </w:rPr>
      </w:pPr>
    </w:p>
    <w:bookmarkEnd w:id="0"/>
    <w:p>
      <w:pPr>
        <w:widowControl w:val="0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全市教育系统“安全生产月”活动进展情况统计表</w:t>
      </w:r>
    </w:p>
    <w:p>
      <w:pPr>
        <w:pStyle w:val="2"/>
        <w:spacing w:after="0" w:line="580" w:lineRule="exact"/>
        <w:rPr>
          <w:rFonts w:hint="eastAsia"/>
        </w:rPr>
      </w:pPr>
    </w:p>
    <w:p>
      <w:pPr>
        <w:widowControl w:val="0"/>
        <w:overflowPunct w:val="0"/>
        <w:spacing w:line="800" w:lineRule="exact"/>
        <w:ind w:firstLine="0" w:firstLineChars="0"/>
        <w:rPr>
          <w:rFonts w:ascii="仿宋_GB2312" w:hAnsi="Calibri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</w:rPr>
        <w:t>填报单位（盖章）：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</w:rPr>
        <w:t>电话：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</w:rPr>
        <w:t>填报日期：</w:t>
      </w:r>
      <w:r>
        <w:rPr>
          <w:rFonts w:hint="eastAsia" w:ascii="仿宋_GB2312" w:hAnsi="Calibri" w:cs="仿宋_GB2312"/>
          <w:b w:val="0"/>
          <w:bCs w:val="0"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3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/>
              <w:ind w:left="-99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4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/>
              <w:ind w:left="-99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4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/>
              <w:ind w:left="-99" w:leftChars="-31" w:firstLine="8" w:firstLineChars="0"/>
              <w:jc w:val="center"/>
              <w:rPr>
                <w:rFonts w:ascii="黑体" w:hAnsi="黑体" w:eastAsia="黑体"/>
                <w:b w:val="0"/>
                <w:bCs w:val="0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4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86" w:leftChars="-27"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学习贯彻习近平总书记关于安全生产重要论述,集中学习《生命重于泰山》电视专题片,推动贯彻落实安全生产十五条措施、省安委会安全生产65条具体举措。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专题研讨、集中宣讲、培训辅导等(  )场,参与(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开展安全生产“公开课”“大家谈”“班组会”等学习活动(  )场,参与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6" w:hanging="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86" w:leftChars="-27" w:firstLine="468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开展安全生产法主题宣传活动,推动“第一责任人”守法履责,加大以案释法和以案普法的宣传力度。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组织开展全员应急救援演练和知识技能培训(  )场,参与(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参与“第一责任人安全倡议书”活动(  )人次；</w:t>
            </w:r>
          </w:p>
          <w:p>
            <w:pPr>
              <w:pStyle w:val="2"/>
              <w:overflowPunct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曝光学校主体责任落实不到位被实行“一案双罚”、安全生产行刑衔接、</w:t>
            </w:r>
          </w:p>
          <w:p>
            <w:pPr>
              <w:pStyle w:val="2"/>
              <w:overflowPunct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因发生生产安全事故构成重大责任事故罪的典型案例( )个；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开展“我是安全吹哨人”,发现问题(  )项；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“查找身边的隐患”,查找隐患(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93" w:leftChars="-31" w:hanging="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开展“安全生产南粤行”活动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firstLine="411" w:firstLineChars="19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开展“安全生产南粤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组织观看安全生产警示教育片、专题展(  )场,参与(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报道各地打非治违和排查治理进展成效(  )条；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社会公众举报安全生产重大隐患和违法行为(  )项；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发挥媒体监督作用,集中曝光突出问题(  )个；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向省“安全生产月”活动组委会办公室报送典型案例(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93" w:leftChars="-31" w:hanging="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86" w:leftChars="-27" w:firstLine="411" w:firstLineChars="19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开展群众喜闻乐见、形式多样、线上线下相结合的安全宣传咨询活动；组织开展“安全宣传全屏传播”。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开展“主播讲安全”“专家远程会诊”(  )场,参与(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“美好生活从安全开始话题征集”(  )条,参与(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“新安法知多少”“救援技能趣味测试”等活动(  )场,参与(  )人次；制作公益广告、海报、短视频、提示语音等(  )条/份,宣传受众(  )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开展“进门入户送安全”(  )次,受众(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组织“安全志愿者在行动”(  )场,参与(  )人次；</w:t>
            </w:r>
          </w:p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各类应急演练体验活动(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93" w:leftChars="-31" w:hanging="6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before="100" w:line="240" w:lineRule="exact"/>
              <w:ind w:left="-86" w:leftChars="-27" w:firstLine="411" w:firstLineChars="19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组织(  )场/次,参与(  )人次,宣传受众(  )人次。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1DF9"/>
    <w:rsid w:val="02D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2022-11-14T09:28:00Z</dcterms:created>
  <dc:creator>szedu</dc:creator>
  <cp:lastModifiedBy>szedu</cp:lastModifiedBy>
  <dcterms:modified xsi:type="dcterms:W3CDTF">2022-11-14T09:29:12Z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