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6"/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附件6</w:t>
      </w:r>
    </w:p>
    <w:p>
      <w:pPr>
        <w:pBdr>
          <w:bottom w:val="double" w:color="auto" w:sz="4" w:space="1"/>
        </w:pBdr>
        <w:spacing w:line="4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深圳市学校（幼儿园）师生员工健康信息申报卡</w:t>
      </w:r>
    </w:p>
    <w:p>
      <w:pPr>
        <w:keepNext/>
        <w:keepLines/>
        <w:spacing w:line="400" w:lineRule="exact"/>
        <w:outlineLvl w:val="0"/>
        <w:rPr>
          <w:rFonts w:ascii="仿宋" w:hAnsi="仿宋" w:eastAsia="仿宋"/>
          <w:b/>
          <w:bCs/>
          <w:kern w:val="44"/>
          <w:sz w:val="32"/>
          <w:szCs w:val="32"/>
        </w:rPr>
      </w:pPr>
      <w:r>
        <w:rPr>
          <w:rFonts w:hint="eastAsia" w:ascii="仿宋" w:hAnsi="仿宋" w:eastAsia="仿宋"/>
          <w:b/>
          <w:bCs/>
          <w:kern w:val="44"/>
          <w:sz w:val="32"/>
          <w:szCs w:val="32"/>
        </w:rPr>
        <w:t>基本信息：</w:t>
      </w:r>
    </w:p>
    <w:p>
      <w:pPr>
        <w:spacing w:line="400" w:lineRule="exac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姓名：                性别：                    年龄：</w:t>
      </w:r>
    </w:p>
    <w:p>
      <w:pPr>
        <w:spacing w:line="400" w:lineRule="exac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学校：                部门/班级：               家庭</w:t>
      </w:r>
      <w:r>
        <w:rPr>
          <w:rFonts w:ascii="Times New Roman" w:hAnsi="Times New Roman" w:eastAsia="仿宋_GB2312"/>
          <w:szCs w:val="21"/>
        </w:rPr>
        <w:t>住址：</w:t>
      </w:r>
      <w:r>
        <w:rPr>
          <w:rFonts w:hint="eastAsia" w:ascii="Times New Roman" w:hAnsi="Times New Roman" w:eastAsia="仿宋_GB2312"/>
          <w:szCs w:val="21"/>
        </w:rPr>
        <w:tab/>
      </w:r>
    </w:p>
    <w:p>
      <w:pPr>
        <w:spacing w:line="400" w:lineRule="exac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联系</w:t>
      </w:r>
      <w:r>
        <w:rPr>
          <w:rFonts w:ascii="Times New Roman" w:hAnsi="Times New Roman" w:eastAsia="仿宋_GB2312"/>
          <w:szCs w:val="21"/>
        </w:rPr>
        <w:t>电话：</w:t>
      </w:r>
    </w:p>
    <w:p>
      <w:pPr>
        <w:keepNext/>
        <w:keepLines/>
        <w:spacing w:line="400" w:lineRule="exact"/>
        <w:outlineLvl w:val="0"/>
        <w:rPr>
          <w:rFonts w:ascii="仿宋" w:hAnsi="仿宋" w:eastAsia="仿宋"/>
          <w:b/>
          <w:bCs/>
          <w:kern w:val="44"/>
          <w:sz w:val="32"/>
          <w:szCs w:val="32"/>
        </w:rPr>
      </w:pPr>
      <w:r>
        <w:rPr>
          <w:rFonts w:hint="eastAsia" w:ascii="仿宋" w:hAnsi="仿宋" w:eastAsia="仿宋"/>
          <w:b/>
          <w:bCs/>
          <w:kern w:val="44"/>
          <w:sz w:val="32"/>
          <w:szCs w:val="32"/>
        </w:rPr>
        <w:t>健康情况</w:t>
      </w:r>
    </w:p>
    <w:tbl>
      <w:tblPr>
        <w:tblStyle w:val="5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7447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02" w:type="dxa"/>
            <w:shd w:val="clear" w:color="auto" w:fill="FFFFFF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序号</w:t>
            </w:r>
          </w:p>
        </w:tc>
        <w:tc>
          <w:tcPr>
            <w:tcW w:w="7447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指标</w:t>
            </w:r>
          </w:p>
        </w:tc>
        <w:tc>
          <w:tcPr>
            <w:tcW w:w="1350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0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7447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申报人仍在疫情封控区、管控区。</w:t>
            </w:r>
          </w:p>
        </w:tc>
        <w:tc>
          <w:tcPr>
            <w:tcW w:w="1350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0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7447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申报人近14内从高风险地区（含境内外）、中风险地区、高风险地区所在县（市、区）返深，未能执行深圳隔离防疫政策的。</w:t>
            </w:r>
          </w:p>
        </w:tc>
        <w:tc>
          <w:tcPr>
            <w:tcW w:w="1350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0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7447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申报人近14内从有社区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暴发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Cs w:val="21"/>
              </w:rPr>
              <w:t>疫情的地市返深，未能执行深圳隔离防疫政策的。</w:t>
            </w:r>
          </w:p>
        </w:tc>
        <w:tc>
          <w:tcPr>
            <w:tcW w:w="1350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0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7447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申报人近14内从有明显社区传播的地市返深，未能执行深圳隔离防疫政策的。</w:t>
            </w:r>
          </w:p>
        </w:tc>
        <w:tc>
          <w:tcPr>
            <w:tcW w:w="1350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0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5.</w:t>
            </w:r>
          </w:p>
        </w:tc>
        <w:tc>
          <w:tcPr>
            <w:tcW w:w="7447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申报人近14天内接触过疫情高风险人员或确诊人员。</w:t>
            </w:r>
          </w:p>
        </w:tc>
        <w:tc>
          <w:tcPr>
            <w:tcW w:w="1350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0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7447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申报人正在实施集中或居家隔离医学观察。</w:t>
            </w:r>
          </w:p>
        </w:tc>
        <w:tc>
          <w:tcPr>
            <w:tcW w:w="1350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0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</w:t>
            </w:r>
          </w:p>
        </w:tc>
        <w:tc>
          <w:tcPr>
            <w:tcW w:w="7447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申报人为新冠肺炎病例、疑似病例或无症状感染者，正接受治疗或医学观察。</w:t>
            </w:r>
          </w:p>
        </w:tc>
        <w:tc>
          <w:tcPr>
            <w:tcW w:w="1350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0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</w:p>
        </w:tc>
        <w:tc>
          <w:tcPr>
            <w:tcW w:w="7447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申报人共同生活的居住人近14天内到过疫情防控重点地区（含境内外），或有国外旅居史，未按照有关规定落实防控措施。</w:t>
            </w:r>
          </w:p>
        </w:tc>
        <w:tc>
          <w:tcPr>
            <w:tcW w:w="1350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0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</w:t>
            </w:r>
          </w:p>
        </w:tc>
        <w:tc>
          <w:tcPr>
            <w:tcW w:w="7447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申报人及共同生活的居住人有发热、咳嗽、流涕、咽痛等症状，且未排除新冠肺炎。</w:t>
            </w:r>
          </w:p>
        </w:tc>
        <w:tc>
          <w:tcPr>
            <w:tcW w:w="1350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</w:tbl>
    <w:p>
      <w:pPr>
        <w:keepNext/>
        <w:keepLines/>
        <w:spacing w:line="400" w:lineRule="exact"/>
        <w:outlineLvl w:val="0"/>
        <w:rPr>
          <w:rFonts w:ascii="仿宋" w:hAnsi="仿宋" w:eastAsia="仿宋"/>
          <w:b/>
          <w:bCs/>
          <w:kern w:val="44"/>
          <w:sz w:val="32"/>
          <w:szCs w:val="32"/>
        </w:rPr>
      </w:pPr>
      <w:r>
        <w:rPr>
          <w:rFonts w:hint="eastAsia" w:ascii="仿宋" w:hAnsi="仿宋" w:eastAsia="仿宋"/>
          <w:b/>
          <w:bCs/>
          <w:kern w:val="44"/>
          <w:sz w:val="32"/>
          <w:szCs w:val="32"/>
        </w:rPr>
        <w:t>申报说明</w:t>
      </w:r>
    </w:p>
    <w:p>
      <w:pPr>
        <w:tabs>
          <w:tab w:val="left" w:pos="5071"/>
        </w:tabs>
        <w:spacing w:line="400" w:lineRule="exact"/>
        <w:ind w:left="113" w:leftChars="54" w:firstLine="315" w:firstLineChars="150"/>
        <w:jc w:val="lef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1. 以上健康情况中，若所有指标均为“否”，即符合返校条件。</w:t>
      </w:r>
    </w:p>
    <w:p>
      <w:pPr>
        <w:tabs>
          <w:tab w:val="left" w:pos="5071"/>
        </w:tabs>
        <w:spacing w:line="400" w:lineRule="exact"/>
        <w:ind w:left="113" w:leftChars="54" w:firstLine="315" w:firstLineChars="150"/>
        <w:jc w:val="lef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2. 师生员工在返校前2天，联系学校（各班主任）获取本校/本班的专属申报二维码，进行线上填写和签署，提交成功后，等待学校（各班主任）审核是否符合返校条件。师生员工可关注“深圳教育”公众号，点击公众号下方“疫情防控→返校健康申报”获取申报指引</w:t>
      </w:r>
      <w:r>
        <w:rPr>
          <w:rFonts w:ascii="Times New Roman" w:hAnsi="Times New Roman" w:eastAsia="仿宋_GB2312"/>
          <w:szCs w:val="21"/>
        </w:rPr>
        <w:t>。</w:t>
      </w:r>
    </w:p>
    <w:p>
      <w:pPr>
        <w:tabs>
          <w:tab w:val="left" w:pos="5071"/>
        </w:tabs>
        <w:spacing w:line="400" w:lineRule="exact"/>
        <w:ind w:left="113" w:leftChars="54" w:firstLine="315" w:firstLineChars="150"/>
        <w:jc w:val="lef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3. 不符合返校要求的，由学校及时反馈给教职工及学生家长，并做好登记、上报和追踪。</w:t>
      </w:r>
    </w:p>
    <w:p>
      <w:pPr>
        <w:keepNext/>
        <w:keepLines/>
        <w:spacing w:line="400" w:lineRule="exact"/>
        <w:outlineLvl w:val="0"/>
        <w:rPr>
          <w:rFonts w:ascii="仿宋" w:hAnsi="仿宋" w:eastAsia="仿宋"/>
          <w:b/>
          <w:bCs/>
          <w:kern w:val="44"/>
          <w:sz w:val="32"/>
          <w:szCs w:val="32"/>
        </w:rPr>
      </w:pPr>
      <w:r>
        <w:rPr>
          <w:rFonts w:hint="eastAsia" w:ascii="仿宋" w:hAnsi="仿宋" w:eastAsia="仿宋"/>
          <w:b/>
          <w:bCs/>
          <w:kern w:val="44"/>
          <w:sz w:val="32"/>
          <w:szCs w:val="32"/>
        </w:rPr>
        <w:t>申报承诺</w:t>
      </w:r>
    </w:p>
    <w:p>
      <w:pPr>
        <w:spacing w:line="400" w:lineRule="exact"/>
        <w:ind w:firstLine="525" w:firstLineChars="250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以上信息均如实填写，如有隐瞒，愿意承担一切后果，特此承诺！</w:t>
      </w:r>
    </w:p>
    <w:p>
      <w:pPr>
        <w:spacing w:line="400" w:lineRule="exact"/>
        <w:ind w:firstLine="1470" w:firstLineChars="700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申报人：                       申报人</w:t>
      </w:r>
      <w:r>
        <w:rPr>
          <w:rFonts w:ascii="Times New Roman" w:hAnsi="Times New Roman" w:eastAsia="仿宋_GB2312"/>
          <w:szCs w:val="21"/>
        </w:rPr>
        <w:t>监护人</w:t>
      </w:r>
      <w:r>
        <w:rPr>
          <w:rFonts w:hint="eastAsia" w:ascii="Times New Roman" w:hAnsi="Times New Roman" w:eastAsia="仿宋_GB2312"/>
          <w:szCs w:val="21"/>
        </w:rPr>
        <w:t>：</w:t>
      </w:r>
    </w:p>
    <w:p>
      <w:pPr>
        <w:spacing w:line="400" w:lineRule="exact"/>
        <w:ind w:firstLine="4725" w:firstLineChars="2250"/>
        <w:rPr>
          <w:rFonts w:ascii="Times New Roman" w:hAnsi="Times New Roman" w:eastAsia="仿宋_GB2312"/>
          <w:szCs w:val="21"/>
        </w:rPr>
        <w:sectPr>
          <w:pgSz w:w="11906" w:h="16838"/>
          <w:pgMar w:top="2268" w:right="1474" w:bottom="1701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_GB2312"/>
          <w:szCs w:val="21"/>
        </w:rPr>
        <w:t>日期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OGM4ZGM1ZDFmYzY2ZjM4ZThhNGQ3ZjZiZmU4MDQifQ=="/>
  </w:docVars>
  <w:rsids>
    <w:rsidRoot w:val="45853F0B"/>
    <w:rsid w:val="0F9C63E2"/>
    <w:rsid w:val="4585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ascii="Times New Roman" w:hAnsi="Times New Roma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5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655</Words>
  <Characters>664</Characters>
  <Lines>0</Lines>
  <Paragraphs>0</Paragraphs>
  <TotalTime>0</TotalTime>
  <ScaleCrop>false</ScaleCrop>
  <LinksUpToDate>false</LinksUpToDate>
  <CharactersWithSpaces>767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2022-04-06T08:45:00Z</dcterms:created>
  <dc:creator>szedu</dc:creator>
  <cp:lastModifiedBy>哆啦A梦的口袋</cp:lastModifiedBy>
  <dcterms:modified xsi:type="dcterms:W3CDTF">2022-07-04T02:43:33Z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714D97F185564F9C8A92D4F5D9A7CE09</vt:lpwstr>
  </property>
</Properties>
</file>