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黑体" w:hAnsi="黑体" w:eastAsia="黑体" w:cs="黑体"/>
          <w:sz w:val="32"/>
          <w:szCs w:val="32"/>
        </w:rPr>
      </w:pPr>
      <w:r>
        <w:rPr>
          <w:rFonts w:hint="eastAsia" w:ascii="黑体" w:hAnsi="黑体" w:eastAsia="黑体"/>
          <w:kern w:val="0"/>
          <w:sz w:val="32"/>
          <w:szCs w:val="32"/>
        </w:rPr>
        <w:t>附件1</w:t>
      </w:r>
      <w:r>
        <w:rPr>
          <w:rFonts w:ascii="黑体" w:hAnsi="黑体" w:eastAsia="黑体"/>
          <w:kern w:val="0"/>
          <w:sz w:val="32"/>
          <w:szCs w:val="32"/>
        </w:rPr>
        <w:t>-1</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深圳市中小学</w:t>
      </w:r>
      <w:r>
        <w:rPr>
          <w:rFonts w:ascii="Times New Roman" w:hAnsi="Times New Roman" w:eastAsia="方正小标宋简体"/>
          <w:kern w:val="0"/>
          <w:sz w:val="36"/>
          <w:szCs w:val="36"/>
          <w:lang w:bidi="en-US"/>
        </w:rPr>
        <w:t>新冠肺炎防护用品清单</w:t>
      </w:r>
    </w:p>
    <w:p>
      <w:pPr>
        <w:spacing w:line="440" w:lineRule="exact"/>
        <w:ind w:firstLine="420" w:firstLineChars="200"/>
        <w:jc w:val="left"/>
        <w:rPr>
          <w:rFonts w:ascii="仿宋_GB2312" w:eastAsia="仿宋_GB2312"/>
          <w:szCs w:val="22"/>
        </w:rPr>
      </w:pPr>
      <w:r>
        <w:rPr>
          <w:rFonts w:hint="eastAsia" w:ascii="仿宋_GB2312" w:eastAsia="仿宋_GB2312"/>
          <w:szCs w:val="22"/>
        </w:rPr>
        <w:t>本清单以学校学生数2000人、教职工200人、40个班级、400间宿舍、每间教室60平方米、每间宿舍12平方米为例，消耗品以一周使用时长为例确定数量。</w:t>
      </w:r>
      <w:r>
        <w:rPr>
          <w:rFonts w:hint="eastAsia" w:ascii="仿宋_GB2312" w:eastAsia="仿宋_GB2312"/>
          <w:b/>
          <w:szCs w:val="22"/>
        </w:rPr>
        <w:t>各学校根据实际师生员工人数，按比例确定配置数量</w:t>
      </w:r>
      <w:r>
        <w:rPr>
          <w:rFonts w:hint="eastAsia" w:ascii="仿宋_GB2312" w:eastAsia="仿宋_GB2312"/>
          <w:szCs w:val="22"/>
        </w:rPr>
        <w:t>。在保证校园防控安全的前提下，可根据实际情况合理配置。</w:t>
      </w:r>
    </w:p>
    <w:tbl>
      <w:tblPr>
        <w:tblStyle w:val="7"/>
        <w:tblpPr w:leftFromText="180" w:rightFromText="180" w:vertAnchor="text" w:horzAnchor="page" w:tblpX="1176" w:tblpY="3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672"/>
        <w:gridCol w:w="1730"/>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46"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物品类型</w:t>
            </w:r>
          </w:p>
        </w:tc>
        <w:tc>
          <w:tcPr>
            <w:tcW w:w="2268"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名称</w:t>
            </w:r>
          </w:p>
        </w:tc>
        <w:tc>
          <w:tcPr>
            <w:tcW w:w="1672"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配置数量</w:t>
            </w:r>
          </w:p>
        </w:tc>
        <w:tc>
          <w:tcPr>
            <w:tcW w:w="1730"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使用对象/场所</w:t>
            </w:r>
          </w:p>
        </w:tc>
        <w:tc>
          <w:tcPr>
            <w:tcW w:w="3657"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体温监测用品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额温枪</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每个班级1个，其他场所适量配置</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校门口、班级、教师办公室、食堂、宿舍等场所</w:t>
            </w:r>
          </w:p>
        </w:tc>
        <w:tc>
          <w:tcPr>
            <w:tcW w:w="3657" w:type="dxa"/>
            <w:vAlign w:val="center"/>
          </w:tcPr>
          <w:p>
            <w:pPr>
              <w:pStyle w:val="2"/>
            </w:pPr>
            <w:r>
              <w:rPr>
                <w:rFonts w:hint="eastAsia" w:ascii="仿宋_GB2312" w:hAnsi="Times New Roman" w:eastAsia="仿宋_GB2312"/>
                <w:kern w:val="0"/>
                <w:sz w:val="20"/>
                <w:szCs w:val="20"/>
              </w:rPr>
              <w:t>由市有关部门按基本配备，有条件的区和学校可增加配备。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红外体温探测器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1-2套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校门及宿舍楼出入口</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有条件学校的建议配置。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水银温度计</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410支</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校医室、宿舍</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校医室配置10支，寄宿制学校每间宿舍配1支估算。</w:t>
            </w:r>
          </w:p>
          <w:p>
            <w:pPr>
              <w:snapToGrid w:val="0"/>
              <w:spacing w:after="120"/>
              <w:rPr>
                <w:rFonts w:ascii="仿宋_GB2312" w:eastAsia="仿宋_GB2312"/>
                <w:sz w:val="20"/>
                <w:szCs w:val="20"/>
              </w:rPr>
            </w:pPr>
            <w:r>
              <w:rPr>
                <w:rFonts w:hint="eastAsia" w:ascii="仿宋_GB2312" w:hAnsi="Times New Roman" w:eastAsia="仿宋_GB2312"/>
                <w:sz w:val="20"/>
                <w:szCs w:val="20"/>
              </w:rPr>
              <w:t>用于宿舍体温检测，以及对于额温枪监测出异常的人员复检用及前往校医室就诊人员体温检查用。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个人防护用品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一次性使用医用口罩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每人每天1个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全体师生员工</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 xml:space="preserve">由市有关部门按基本配备，有条件的区和学校可增加配备。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医用外科口罩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校医、疑似病例</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由市防控指挥部按基本配备，有条件的学校可增加配备。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校医在接诊非发热、干咳等症状学生时佩戴，发热或有干咳、乏力症状学生佩戴。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符合N95/KN95及以上标准的颗粒物防护口罩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校医在接诊发热、干咳等症状学生时佩戴。处置呕吐物等污物的工作人员佩戴。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隔离衣</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校医、消杀及相关人员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由市有关部门按基本配备，有条件的区和学校可增加配备。进入健康观察区的工作人员、消杀人员作业时使用。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劳保用工作服</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长袖橡胶手套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乳胶手套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400双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护目镜</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水鞋/一次性防水鞋套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一次性帽子</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医疗垃圾袋</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300个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校医室、口罩专用垃圾桶等</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校医室、口罩专用垃圾桶等</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空气消毒用品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移动式高强度紫外线空气消毒机</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2-3个</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超低容量喷雾器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15%-20%过氧乙酸或2%二氧化氯消毒液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20kg</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表面消毒用品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含氯消毒剂（泡腾片）</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100g/瓶，30瓶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物体表面和地面消毒使用</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如喷雾用，每平方米用量5mg。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75%乙醇消毒液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不耐腐蚀的小面积物体表面，如电梯按钮等使用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75%酒精棉球</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450瓶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体温计消毒使用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常量喷雾器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手卫生</w:t>
            </w:r>
          </w:p>
          <w:p>
            <w:pPr>
              <w:widowControl/>
              <w:snapToGrid w:val="0"/>
              <w:jc w:val="center"/>
              <w:rPr>
                <w:rFonts w:ascii="仿宋_GB2312" w:hAnsi="Times New Roman" w:eastAsia="仿宋_GB2312"/>
                <w:sz w:val="20"/>
                <w:szCs w:val="20"/>
              </w:rPr>
            </w:pPr>
            <w:r>
              <w:rPr>
                <w:rFonts w:hint="eastAsia" w:ascii="仿宋_GB2312" w:hAnsi="Times New Roman" w:eastAsia="仿宋_GB2312"/>
                <w:kern w:val="0"/>
                <w:sz w:val="20"/>
                <w:szCs w:val="20"/>
              </w:rPr>
              <w:t>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0.5%碘伏</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外伤用或用于酒精过敏人员手部消毒</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洗手液（500mL/瓶）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洗手池旁</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洗手池设施符合要求的，按一个洗手池配备1瓶洗手液，1周消耗1瓶计算。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免洗手消毒剂（1000mL/瓶）</w:t>
            </w:r>
          </w:p>
        </w:tc>
        <w:tc>
          <w:tcPr>
            <w:tcW w:w="1672" w:type="dxa"/>
            <w:vAlign w:val="center"/>
          </w:tcPr>
          <w:p>
            <w:pPr>
              <w:widowControl/>
              <w:snapToGrid w:val="0"/>
              <w:ind w:firstLine="600" w:firstLineChars="300"/>
              <w:jc w:val="left"/>
              <w:rPr>
                <w:rFonts w:ascii="仿宋_GB2312" w:hAnsi="Times New Roman" w:eastAsia="仿宋_GB2312"/>
                <w:kern w:val="0"/>
                <w:sz w:val="20"/>
                <w:szCs w:val="20"/>
              </w:rPr>
            </w:pPr>
            <w:r>
              <w:rPr>
                <w:rFonts w:hint="eastAsia" w:ascii="仿宋_GB2312" w:hAnsi="Times New Roman" w:eastAsia="仿宋_GB2312"/>
                <w:kern w:val="0"/>
                <w:sz w:val="20"/>
                <w:szCs w:val="20"/>
              </w:rPr>
              <w:t>550瓶</w:t>
            </w:r>
          </w:p>
        </w:tc>
        <w:tc>
          <w:tcPr>
            <w:tcW w:w="1730"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学校出入口、洗手间</w:t>
            </w:r>
          </w:p>
        </w:tc>
        <w:tc>
          <w:tcPr>
            <w:tcW w:w="3657"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洗手设施不符合要求的，除已有的洗手池外，其余未配足的人数按每40-45人补充1支免洗手消毒剂。如：2200人学校需安装约50个洗手池，但目前只安装有20个，另30个可用免洗手消毒剂补充。一日用量为3mL/人次*10次*1300人=39L。</w:t>
            </w:r>
          </w:p>
        </w:tc>
      </w:tr>
    </w:tbl>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spacing w:after="120"/>
        <w:rPr>
          <w:b/>
          <w:szCs w:val="22"/>
        </w:rPr>
      </w:pPr>
    </w:p>
    <w:p>
      <w:pPr>
        <w:spacing w:after="120"/>
        <w:rPr>
          <w:rFonts w:ascii="黑体" w:hAnsi="黑体" w:eastAsia="黑体" w:cs="黑体"/>
          <w:sz w:val="32"/>
          <w:szCs w:val="32"/>
        </w:rPr>
      </w:pPr>
      <w:r>
        <w:rPr>
          <w:rFonts w:ascii="黑体" w:hAnsi="黑体" w:eastAsia="黑体"/>
          <w:kern w:val="0"/>
          <w:sz w:val="32"/>
          <w:szCs w:val="32"/>
        </w:rPr>
        <w:br w:type="page"/>
      </w:r>
      <w:r>
        <w:rPr>
          <w:rFonts w:hint="eastAsia" w:ascii="黑体" w:hAnsi="黑体" w:eastAsia="黑体"/>
          <w:kern w:val="0"/>
          <w:sz w:val="32"/>
          <w:szCs w:val="32"/>
        </w:rPr>
        <w:t>附件1</w:t>
      </w:r>
      <w:r>
        <w:rPr>
          <w:rFonts w:ascii="黑体" w:hAnsi="黑体" w:eastAsia="黑体"/>
          <w:kern w:val="0"/>
          <w:sz w:val="32"/>
          <w:szCs w:val="32"/>
        </w:rPr>
        <w:t>-</w:t>
      </w:r>
      <w:r>
        <w:rPr>
          <w:rFonts w:hint="eastAsia" w:ascii="黑体" w:hAnsi="黑体" w:eastAsia="黑体"/>
          <w:kern w:val="0"/>
          <w:sz w:val="32"/>
          <w:szCs w:val="32"/>
        </w:rPr>
        <w:t>2</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深圳市幼儿园</w:t>
      </w:r>
      <w:r>
        <w:rPr>
          <w:rFonts w:ascii="Times New Roman" w:hAnsi="Times New Roman" w:eastAsia="方正小标宋简体"/>
          <w:kern w:val="0"/>
          <w:sz w:val="36"/>
          <w:szCs w:val="36"/>
          <w:lang w:bidi="en-US"/>
        </w:rPr>
        <w:t>新冠肺炎防护用品清单</w:t>
      </w:r>
    </w:p>
    <w:p>
      <w:pPr>
        <w:spacing w:line="440" w:lineRule="exact"/>
        <w:ind w:firstLine="420"/>
        <w:jc w:val="left"/>
        <w:rPr>
          <w:rFonts w:ascii="仿宋_GB2312" w:eastAsia="仿宋_GB2312"/>
          <w:szCs w:val="22"/>
        </w:rPr>
      </w:pPr>
      <w:r>
        <w:rPr>
          <w:rFonts w:hint="eastAsia" w:ascii="仿宋_GB2312" w:eastAsia="仿宋_GB2312"/>
          <w:szCs w:val="22"/>
        </w:rPr>
        <w:t>本清单以幼儿园12个班级，消耗品以一周使用时长为例确定数量。各园应</w:t>
      </w:r>
      <w:r>
        <w:rPr>
          <w:rFonts w:hint="eastAsia" w:ascii="仿宋_GB2312" w:eastAsia="仿宋_GB2312"/>
          <w:b/>
          <w:szCs w:val="22"/>
        </w:rPr>
        <w:t>对照本园实际人数按比例确定配置数量</w:t>
      </w:r>
      <w:r>
        <w:rPr>
          <w:rFonts w:hint="eastAsia" w:ascii="仿宋_GB2312" w:eastAsia="仿宋_GB2312"/>
          <w:szCs w:val="22"/>
        </w:rPr>
        <w:t>。在保证幼儿园防控安全的前提下，各园可根据实际情况合理配置。</w:t>
      </w:r>
    </w:p>
    <w:tbl>
      <w:tblPr>
        <w:tblStyle w:val="7"/>
        <w:tblpPr w:leftFromText="180" w:rightFromText="180" w:vertAnchor="text" w:horzAnchor="page" w:tblpX="1176" w:tblpY="3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672"/>
        <w:gridCol w:w="1730"/>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46"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物品类型</w:t>
            </w:r>
          </w:p>
        </w:tc>
        <w:tc>
          <w:tcPr>
            <w:tcW w:w="2268"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名称</w:t>
            </w:r>
          </w:p>
        </w:tc>
        <w:tc>
          <w:tcPr>
            <w:tcW w:w="1672"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配置数量</w:t>
            </w:r>
          </w:p>
        </w:tc>
        <w:tc>
          <w:tcPr>
            <w:tcW w:w="1730"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使用对象/场所</w:t>
            </w:r>
          </w:p>
        </w:tc>
        <w:tc>
          <w:tcPr>
            <w:tcW w:w="3657"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体温监测用品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额温枪</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每个班级1个，其他场所适量配置</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幼儿园大门口、班级、教师办公室、食堂等场所</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红外体温探测器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1-2套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幼儿园大门出入口</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有条件学校的建议配置。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水银温度计</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30支</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医务室、班级</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医务室配置6支，每个班级配2支估算。</w:t>
            </w:r>
          </w:p>
          <w:p>
            <w:pPr>
              <w:snapToGrid w:val="0"/>
              <w:spacing w:after="120"/>
              <w:rPr>
                <w:rFonts w:ascii="仿宋_GB2312" w:eastAsia="仿宋_GB2312"/>
                <w:sz w:val="20"/>
                <w:szCs w:val="20"/>
              </w:rPr>
            </w:pPr>
            <w:r>
              <w:rPr>
                <w:rFonts w:hint="eastAsia" w:ascii="仿宋_GB2312" w:hAnsi="Times New Roman" w:eastAsia="仿宋_GB2312"/>
                <w:sz w:val="20"/>
                <w:szCs w:val="20"/>
              </w:rPr>
              <w:t>用于对于额温枪监测出异常的人员复检用及前往医务室就诊人员体温检查用。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个人防护用品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一次性使用医用口罩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每人每天1个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全体师生员工</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医用外科口罩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园医、疑似病例</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由市有关部门按基本配备，有条件的区和学校可增加配备。园医在接诊非发热、干咳等症状幼儿时佩戴，发热或有干咳、乏力症状幼儿佩戴。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符合N95/KN95及以上标准的颗粒物防护口罩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园医、相关人员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由市有关部门按基本配备，有条件的区和学校可增加配备。园医在接诊发热、干咳等症状幼儿时佩戴。处置呕吐物等污物的工作人员佩戴。</w:t>
            </w:r>
          </w:p>
          <w:p>
            <w:pPr>
              <w:widowControl/>
              <w:snapToGrid w:val="0"/>
              <w:jc w:val="left"/>
              <w:rPr>
                <w:rFonts w:ascii="仿宋_GB2312" w:hAnsi="Times New Roman" w:eastAsia="仿宋_GB2312"/>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隔离衣</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园医、消杀及相关人员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由市有关部门按基本配备，有条件的区和学校可增加配备。进入健康观察区的工作人员、消杀人员作业时使用。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劳保用工作服</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长袖橡胶手套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乳胶手套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护目镜</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水鞋/一次性防水鞋套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一次性帽子</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医疗垃圾袋</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医务室、口罩专用垃圾桶等</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医务室、口罩专用垃圾桶等</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空气消毒用品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移动式高强度紫外线空气消毒机</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1-2个</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超低容量喷雾器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15%-20%过氧乙酸或2%二氧化氯消毒液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4kg</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表面消毒用品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含氯消毒剂（泡腾片）</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100g/瓶，15瓶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物体表面和地面消毒使用</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如喷雾用，每平方米用量5mg。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75%乙醇消毒液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不耐腐蚀的小面积物体表面，如电梯按钮等使用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75%酒精棉球</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体温计消毒使用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常量喷雾器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手卫生</w:t>
            </w:r>
          </w:p>
          <w:p>
            <w:pPr>
              <w:widowControl/>
              <w:snapToGrid w:val="0"/>
              <w:jc w:val="center"/>
              <w:rPr>
                <w:rFonts w:ascii="仿宋_GB2312" w:hAnsi="Times New Roman" w:eastAsia="仿宋_GB2312"/>
                <w:sz w:val="20"/>
                <w:szCs w:val="20"/>
              </w:rPr>
            </w:pPr>
            <w:r>
              <w:rPr>
                <w:rFonts w:hint="eastAsia" w:ascii="仿宋_GB2312" w:hAnsi="Times New Roman" w:eastAsia="仿宋_GB2312"/>
                <w:kern w:val="0"/>
                <w:sz w:val="20"/>
                <w:szCs w:val="20"/>
              </w:rPr>
              <w:t>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0.5%碘伏</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外伤用或用于酒精过敏人员手部消毒</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洗手液（500mL/瓶）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洗手池旁</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洗手池设施符合要求的，一个洗手池配备3瓶洗手液，1周消耗按容量计算。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免洗手消毒剂（1000mL/瓶）</w:t>
            </w:r>
          </w:p>
        </w:tc>
        <w:tc>
          <w:tcPr>
            <w:tcW w:w="1672" w:type="dxa"/>
            <w:vAlign w:val="center"/>
          </w:tcPr>
          <w:p>
            <w:pPr>
              <w:widowControl/>
              <w:snapToGrid w:val="0"/>
              <w:ind w:firstLine="600" w:firstLineChars="300"/>
              <w:jc w:val="left"/>
              <w:rPr>
                <w:rFonts w:ascii="仿宋_GB2312" w:hAnsi="Times New Roman" w:eastAsia="仿宋_GB2312"/>
                <w:kern w:val="0"/>
                <w:sz w:val="20"/>
                <w:szCs w:val="20"/>
              </w:rPr>
            </w:pPr>
            <w:r>
              <w:rPr>
                <w:rFonts w:hint="eastAsia" w:ascii="仿宋_GB2312" w:hAnsi="Times New Roman" w:eastAsia="仿宋_GB2312"/>
                <w:kern w:val="0"/>
                <w:sz w:val="20"/>
                <w:szCs w:val="20"/>
              </w:rPr>
              <w:t>20瓶</w:t>
            </w:r>
          </w:p>
        </w:tc>
        <w:tc>
          <w:tcPr>
            <w:tcW w:w="1730"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幼儿园出入口、洗手间</w:t>
            </w:r>
          </w:p>
        </w:tc>
        <w:tc>
          <w:tcPr>
            <w:tcW w:w="3657"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洗手设施不符合要求的，除已有的洗手池外，其余未配足的人数按每班补充1支免洗手消毒剂。一日用量为3mL/人次*10次。</w:t>
            </w:r>
          </w:p>
        </w:tc>
      </w:tr>
    </w:tbl>
    <w:p>
      <w:pPr>
        <w:spacing w:after="120"/>
        <w:rPr>
          <w:b/>
          <w:szCs w:val="22"/>
        </w:rPr>
      </w:pPr>
    </w:p>
    <w:p>
      <w:pPr>
        <w:spacing w:after="120"/>
        <w:rPr>
          <w:rFonts w:ascii="黑体" w:hAnsi="黑体" w:eastAsia="黑体" w:cs="黑体"/>
          <w:sz w:val="32"/>
          <w:szCs w:val="32"/>
        </w:rPr>
      </w:pPr>
      <w:r>
        <w:rPr>
          <w:rFonts w:ascii="黑体" w:hAnsi="黑体" w:eastAsia="黑体"/>
          <w:kern w:val="0"/>
          <w:sz w:val="32"/>
          <w:szCs w:val="32"/>
        </w:rPr>
        <w:br w:type="page"/>
      </w:r>
      <w:r>
        <w:rPr>
          <w:rFonts w:hint="eastAsia" w:ascii="黑体" w:hAnsi="黑体" w:eastAsia="黑体"/>
          <w:kern w:val="0"/>
          <w:sz w:val="32"/>
          <w:szCs w:val="32"/>
        </w:rPr>
        <w:t>附件2</w:t>
      </w:r>
      <w:r>
        <w:rPr>
          <w:rFonts w:ascii="黑体" w:hAnsi="黑体" w:eastAsia="黑体"/>
          <w:kern w:val="0"/>
          <w:sz w:val="32"/>
          <w:szCs w:val="32"/>
        </w:rPr>
        <w:t>-1</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深圳市中小学开学前疫情防控措施清单</w:t>
      </w:r>
    </w:p>
    <w:p>
      <w:pPr>
        <w:snapToGrid w:val="0"/>
        <w:spacing w:line="580" w:lineRule="exact"/>
        <w:rPr>
          <w:rFonts w:ascii="仿宋_GB2312" w:hAnsi="仿宋_GB2312" w:eastAsia="仿宋_GB2312" w:cs="仿宋_GB2312"/>
          <w:szCs w:val="21"/>
        </w:rPr>
      </w:pPr>
      <w:r>
        <w:rPr>
          <w:rFonts w:hint="eastAsia" w:ascii="仿宋_GB2312" w:hAnsi="仿宋_GB2312" w:eastAsia="仿宋_GB2312" w:cs="仿宋_GB2312"/>
          <w:szCs w:val="21"/>
        </w:rPr>
        <w:t>学校类型：</w:t>
      </w:r>
      <w:r>
        <w:rPr>
          <w:rFonts w:ascii="仿宋_GB2312" w:hAnsi="仿宋_GB2312" w:eastAsia="仿宋_GB2312" w:cs="仿宋_GB2312"/>
          <w:szCs w:val="21"/>
        </w:rPr>
        <w:t xml:space="preserve">小学□ 初中□ 高中□ </w:t>
      </w:r>
      <w:r>
        <w:rPr>
          <w:rFonts w:hint="eastAsia" w:ascii="仿宋_GB2312" w:hAnsi="仿宋_GB2312" w:eastAsia="仿宋_GB2312" w:cs="仿宋_GB2312"/>
          <w:szCs w:val="21"/>
        </w:rPr>
        <w:t>九年制□十二年制□</w:t>
      </w:r>
      <w:r>
        <w:rPr>
          <w:rFonts w:ascii="仿宋_GB2312" w:hAnsi="仿宋_GB2312" w:eastAsia="仿宋_GB2312" w:cs="仿宋_GB2312"/>
          <w:szCs w:val="21"/>
        </w:rPr>
        <w:t>完中</w:t>
      </w:r>
      <w:r>
        <w:rPr>
          <w:rFonts w:hint="eastAsia" w:ascii="仿宋_GB2312" w:hAnsi="仿宋_GB2312" w:eastAsia="仿宋_GB2312" w:cs="仿宋_GB2312"/>
          <w:szCs w:val="21"/>
        </w:rPr>
        <w:t>□</w:t>
      </w:r>
      <w:r>
        <w:rPr>
          <w:rFonts w:ascii="仿宋_GB2312" w:hAnsi="仿宋_GB2312" w:eastAsia="仿宋_GB2312" w:cs="仿宋_GB2312"/>
          <w:szCs w:val="21"/>
        </w:rPr>
        <w:t>职校</w:t>
      </w:r>
      <w:r>
        <w:rPr>
          <w:rFonts w:hint="eastAsia" w:ascii="仿宋_GB2312" w:hAnsi="仿宋_GB2312" w:eastAsia="仿宋_GB2312" w:cs="仿宋_GB2312"/>
          <w:szCs w:val="21"/>
        </w:rPr>
        <w:t>□</w:t>
      </w:r>
    </w:p>
    <w:tbl>
      <w:tblPr>
        <w:tblStyle w:val="7"/>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30"/>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730"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组织管理</w:t>
            </w: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健全学校疫情防控体系</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成立疫情防控专项机构</w:t>
            </w:r>
            <w:r>
              <w:rPr>
                <w:rFonts w:ascii="仿宋_GB2312" w:hAnsi="仿宋_GB2312" w:eastAsia="仿宋_GB2312" w:cs="仿宋_GB2312"/>
                <w:kern w:val="0"/>
                <w:sz w:val="20"/>
                <w:szCs w:val="21"/>
              </w:rPr>
              <w:t>,责任</w:t>
            </w:r>
            <w:r>
              <w:rPr>
                <w:rFonts w:hint="eastAsia" w:ascii="仿宋_GB2312" w:hAnsi="仿宋_GB2312" w:eastAsia="仿宋_GB2312" w:cs="仿宋_GB2312"/>
                <w:kern w:val="0"/>
                <w:sz w:val="20"/>
                <w:szCs w:val="21"/>
              </w:rPr>
              <w:t>到岗</w:t>
            </w:r>
            <w:r>
              <w:rPr>
                <w:rFonts w:ascii="仿宋_GB2312" w:hAnsi="仿宋_GB2312" w:eastAsia="仿宋_GB2312" w:cs="仿宋_GB2312"/>
                <w:kern w:val="0"/>
                <w:sz w:val="20"/>
                <w:szCs w:val="21"/>
              </w:rPr>
              <w:t>到人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建立学校</w:t>
            </w:r>
            <w:r>
              <w:rPr>
                <w:rFonts w:ascii="仿宋_GB2312" w:hAnsi="仿宋_GB2312" w:eastAsia="仿宋_GB2312" w:cs="仿宋_GB2312"/>
                <w:kern w:val="0"/>
                <w:sz w:val="20"/>
                <w:szCs w:val="21"/>
              </w:rPr>
              <w:t>-年级-班级</w:t>
            </w:r>
            <w:r>
              <w:rPr>
                <w:rFonts w:hint="eastAsia" w:ascii="仿宋_GB2312" w:hAnsi="仿宋_GB2312" w:eastAsia="仿宋_GB2312" w:cs="仿宋_GB2312"/>
                <w:kern w:val="0"/>
                <w:sz w:val="20"/>
                <w:szCs w:val="21"/>
              </w:rPr>
              <w:t>-家长四</w:t>
            </w:r>
            <w:r>
              <w:rPr>
                <w:rFonts w:ascii="仿宋_GB2312" w:hAnsi="仿宋_GB2312" w:eastAsia="仿宋_GB2312" w:cs="仿宋_GB2312"/>
                <w:kern w:val="0"/>
                <w:sz w:val="20"/>
                <w:szCs w:val="21"/>
              </w:rPr>
              <w:t>级防控工作网络。</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w:t>
            </w:r>
            <w:r>
              <w:rPr>
                <w:rFonts w:ascii="仿宋_GB2312" w:hAnsi="仿宋_GB2312" w:eastAsia="仿宋_GB2312" w:cs="仿宋_GB2312"/>
                <w:kern w:val="0"/>
                <w:sz w:val="20"/>
                <w:szCs w:val="21"/>
              </w:rPr>
              <w:t>联防联控机制</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制定两个方案</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开学工作方案和突发公共卫生事件应急预案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传染病疫情及突发公共卫生事件的报告制度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晨午检制度，寄宿制学校增加晚检制度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密切家校协作</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家委会指定人员，协助班主任和校医加强学生健康监测。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w:t>
            </w:r>
          </w:p>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环境设施管理</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保障校园安全</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校园封闭式管理。开展疫情防控风险隐患全面排查整治行动。做好食品安全管理。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做好校园卫生整治和</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四害</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消杀，重点场所做好预防性消毒。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设立健康观察区（室）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相对独立，远离主要活动区，通风良好，标识醒目。</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要求每</w:t>
            </w:r>
            <w:r>
              <w:rPr>
                <w:rFonts w:ascii="仿宋_GB2312" w:hAnsi="仿宋_GB2312" w:eastAsia="仿宋_GB2312" w:cs="仿宋_GB2312"/>
                <w:kern w:val="0"/>
                <w:sz w:val="20"/>
                <w:szCs w:val="21"/>
              </w:rPr>
              <w:t>40人～45人设1个洗手盆或0.60米长盥洗槽。每2个洗手盆或每1.2米长盥洗槽配置1个皂液器或洗手液。每个厕所至少设置1台感应式烘手器</w:t>
            </w:r>
            <w:r>
              <w:rPr>
                <w:rFonts w:hint="eastAsia" w:ascii="仿宋_GB2312" w:hAnsi="仿宋_GB2312" w:eastAsia="仿宋_GB2312" w:cs="仿宋_GB2312"/>
                <w:kern w:val="0"/>
                <w:sz w:val="20"/>
                <w:szCs w:val="21"/>
              </w:rPr>
              <w:t>或</w:t>
            </w:r>
            <w:r>
              <w:rPr>
                <w:rFonts w:ascii="仿宋_GB2312" w:hAnsi="仿宋_GB2312" w:eastAsia="仿宋_GB2312" w:cs="仿宋_GB2312"/>
                <w:kern w:val="0"/>
                <w:sz w:val="20"/>
                <w:szCs w:val="21"/>
              </w:rPr>
              <w:t>擦手纸巾。</w:t>
            </w:r>
          </w:p>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配备免洗手消液，补充洗手高峰时段及洗手</w:t>
            </w:r>
            <w:r>
              <w:rPr>
                <w:rFonts w:ascii="仿宋_GB2312" w:hAnsi="仿宋_GB2312" w:eastAsia="仿宋_GB2312" w:cs="仿宋_GB2312"/>
                <w:kern w:val="0"/>
                <w:sz w:val="20"/>
                <w:szCs w:val="21"/>
              </w:rPr>
              <w:t>设施不足</w:t>
            </w:r>
            <w:r>
              <w:rPr>
                <w:rFonts w:hint="eastAsia" w:ascii="仿宋_GB2312" w:hAnsi="仿宋_GB2312" w:eastAsia="仿宋_GB2312" w:cs="仿宋_GB2312"/>
                <w:kern w:val="0"/>
                <w:sz w:val="20"/>
                <w:szCs w:val="21"/>
              </w:rPr>
              <w:t>需求。</w:t>
            </w:r>
          </w:p>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洗手区张贴“七步洗手法”图示。</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w:t>
            </w:r>
            <w:r>
              <w:rPr>
                <w:rFonts w:ascii="仿宋_GB2312" w:hAnsi="仿宋_GB2312" w:eastAsia="仿宋_GB2312" w:cs="仿宋_GB2312"/>
                <w:kern w:val="0"/>
                <w:sz w:val="20"/>
                <w:szCs w:val="21"/>
              </w:rPr>
              <w:t>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做好预防性消毒。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物资</w:t>
            </w:r>
            <w:r>
              <w:rPr>
                <w:rFonts w:ascii="仿宋_GB2312" w:hAnsi="仿宋_GB2312" w:eastAsia="仿宋_GB2312" w:cs="仿宋_GB2312"/>
                <w:kern w:val="0"/>
                <w:sz w:val="20"/>
                <w:szCs w:val="21"/>
              </w:rPr>
              <w:t>保障</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储备足够的疫情防控物资</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根据学校规模和教职员工、学生总人数进行估算，储备</w:t>
            </w:r>
            <w:r>
              <w:rPr>
                <w:rFonts w:ascii="仿宋_GB2312" w:hAnsi="仿宋_GB2312" w:eastAsia="仿宋_GB2312" w:cs="仿宋_GB2312"/>
                <w:kern w:val="0"/>
                <w:sz w:val="20"/>
                <w:szCs w:val="21"/>
              </w:rPr>
              <w:t>足够的防护用品</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健康卡</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开学前</w:t>
            </w:r>
            <w:r>
              <w:rPr>
                <w:rFonts w:ascii="仿宋_GB2312" w:hAnsi="仿宋_GB2312" w:eastAsia="仿宋_GB2312" w:cs="仿宋_GB2312"/>
                <w:kern w:val="0"/>
                <w:sz w:val="20"/>
                <w:szCs w:val="21"/>
              </w:rPr>
              <w:t>2天收集</w:t>
            </w:r>
            <w:r>
              <w:rPr>
                <w:rFonts w:hint="eastAsia" w:ascii="仿宋_GB2312" w:hAnsi="仿宋_GB2312" w:eastAsia="仿宋_GB2312" w:cs="仿宋_GB2312"/>
                <w:kern w:val="0"/>
                <w:sz w:val="20"/>
                <w:szCs w:val="21"/>
              </w:rPr>
              <w:t>所有</w:t>
            </w:r>
            <w:r>
              <w:rPr>
                <w:rFonts w:ascii="仿宋_GB2312" w:hAnsi="仿宋_GB2312" w:eastAsia="仿宋_GB2312" w:cs="仿宋_GB2312"/>
                <w:kern w:val="0"/>
                <w:sz w:val="20"/>
                <w:szCs w:val="21"/>
              </w:rPr>
              <w:t>人员</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健康</w:t>
            </w:r>
            <w:r>
              <w:rPr>
                <w:rFonts w:hint="eastAsia" w:ascii="仿宋_GB2312" w:hAnsi="仿宋_GB2312" w:eastAsia="仿宋_GB2312" w:cs="仿宋_GB2312"/>
                <w:kern w:val="0"/>
                <w:sz w:val="20"/>
                <w:szCs w:val="21"/>
              </w:rPr>
              <w:t>信息申报</w:t>
            </w:r>
            <w:r>
              <w:rPr>
                <w:rFonts w:ascii="仿宋_GB2312" w:hAnsi="仿宋_GB2312" w:eastAsia="仿宋_GB2312" w:cs="仿宋_GB2312"/>
                <w:kern w:val="0"/>
                <w:sz w:val="20"/>
                <w:szCs w:val="21"/>
              </w:rPr>
              <w:t>卡</w:t>
            </w:r>
            <w:r>
              <w:rPr>
                <w:rFonts w:hint="eastAsia" w:ascii="仿宋_GB2312" w:hAnsi="仿宋_GB2312" w:eastAsia="仿宋_GB2312" w:cs="仿宋_GB2312"/>
                <w:kern w:val="0"/>
                <w:sz w:val="20"/>
                <w:szCs w:val="21"/>
              </w:rPr>
              <w:t>》，确定</w:t>
            </w:r>
            <w:r>
              <w:rPr>
                <w:rFonts w:ascii="仿宋_GB2312" w:hAnsi="仿宋_GB2312" w:eastAsia="仿宋_GB2312" w:cs="仿宋_GB2312"/>
                <w:kern w:val="0"/>
                <w:sz w:val="20"/>
                <w:szCs w:val="21"/>
              </w:rPr>
              <w:t>返校名单</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做到“四精准”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精准掌握目前</w:t>
            </w:r>
            <w:r>
              <w:rPr>
                <w:rFonts w:ascii="仿宋_GB2312" w:hAnsi="仿宋_GB2312" w:eastAsia="仿宋_GB2312" w:cs="仿宋_GB2312"/>
                <w:kern w:val="0"/>
                <w:sz w:val="20"/>
                <w:szCs w:val="21"/>
              </w:rPr>
              <w:t>所在</w:t>
            </w:r>
            <w:r>
              <w:rPr>
                <w:rFonts w:hint="eastAsia" w:ascii="仿宋_GB2312" w:hAnsi="仿宋_GB2312" w:eastAsia="仿宋_GB2312" w:cs="仿宋_GB2312"/>
                <w:kern w:val="0"/>
                <w:sz w:val="20"/>
                <w:szCs w:val="21"/>
              </w:rPr>
              <w:t>国家和地区分布情况；精准掌握年级班级分布情况；精准掌握返校前</w:t>
            </w:r>
            <w:r>
              <w:rPr>
                <w:rFonts w:ascii="仿宋_GB2312" w:hAnsi="仿宋_GB2312" w:eastAsia="仿宋_GB2312" w:cs="仿宋_GB2312"/>
                <w:kern w:val="0"/>
                <w:sz w:val="20"/>
                <w:szCs w:val="21"/>
              </w:rPr>
              <w:t>14天健康状况；精准安排错峰分批返校。</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做到“三位一体”管理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”健康监测与管理台账，按规定执行居家隔离的人员纳入社区“三位一体”管理。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“一日一报”（系统</w:t>
            </w:r>
            <w:r>
              <w:rPr>
                <w:rFonts w:ascii="仿宋_GB2312" w:hAnsi="仿宋_GB2312" w:eastAsia="仿宋_GB2312" w:cs="仿宋_GB2312"/>
                <w:kern w:val="0"/>
                <w:sz w:val="20"/>
                <w:szCs w:val="21"/>
              </w:rPr>
              <w:t>直报</w:t>
            </w:r>
            <w:r>
              <w:rPr>
                <w:rFonts w:hint="eastAsia" w:ascii="仿宋_GB2312" w:hAnsi="仿宋_GB2312" w:eastAsia="仿宋_GB2312" w:cs="仿宋_GB2312"/>
                <w:kern w:val="0"/>
                <w:sz w:val="20"/>
                <w:szCs w:val="21"/>
              </w:rPr>
              <w:t>）</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实行每日健康申报，学校按要求在广东</w:t>
            </w:r>
            <w:r>
              <w:rPr>
                <w:rFonts w:ascii="仿宋_GB2312" w:hAnsi="仿宋_GB2312" w:eastAsia="仿宋_GB2312" w:cs="仿宋_GB2312"/>
                <w:kern w:val="0"/>
                <w:sz w:val="20"/>
                <w:szCs w:val="21"/>
              </w:rPr>
              <w:t>教育系统新冠肺炎疫情信息上报系统</w:t>
            </w:r>
            <w:r>
              <w:rPr>
                <w:rFonts w:hint="eastAsia" w:ascii="仿宋_GB2312" w:hAnsi="仿宋_GB2312" w:eastAsia="仿宋_GB2312" w:cs="仿宋_GB2312"/>
                <w:kern w:val="0"/>
                <w:sz w:val="20"/>
                <w:szCs w:val="21"/>
              </w:rPr>
              <w:t>每日直报。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未经学校准许不准入校，校外无关人员和车辆不准进校门，快递、投递等一律实行无接触配送。禁止外卖进入校园。提前设置家长接送学生</w:t>
            </w:r>
            <w:r>
              <w:rPr>
                <w:rFonts w:ascii="仿宋_GB2312" w:hAnsi="仿宋_GB2312" w:eastAsia="仿宋_GB2312" w:cs="仿宋_GB2312"/>
                <w:kern w:val="0"/>
                <w:sz w:val="20"/>
                <w:szCs w:val="21"/>
              </w:rPr>
              <w:t>缓冲区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教育培训</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教职员工</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组织对本《通知》和教育部《指南》的</w:t>
            </w:r>
            <w:r>
              <w:rPr>
                <w:rFonts w:ascii="仿宋_GB2312" w:hAnsi="仿宋_GB2312" w:eastAsia="仿宋_GB2312" w:cs="仿宋_GB2312"/>
                <w:kern w:val="0"/>
                <w:sz w:val="20"/>
                <w:szCs w:val="21"/>
              </w:rPr>
              <w:t>培训</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确保落实到位</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w:t>
            </w:r>
            <w:r>
              <w:rPr>
                <w:rFonts w:ascii="仿宋_GB2312" w:hAnsi="仿宋_GB2312" w:eastAsia="仿宋_GB2312" w:cs="仿宋_GB2312"/>
                <w:kern w:val="0"/>
                <w:sz w:val="20"/>
                <w:szCs w:val="21"/>
              </w:rPr>
              <w:t>家长</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要求</w:t>
            </w:r>
            <w:r>
              <w:rPr>
                <w:rFonts w:ascii="仿宋_GB2312" w:hAnsi="仿宋_GB2312" w:eastAsia="仿宋_GB2312" w:cs="仿宋_GB2312"/>
                <w:kern w:val="0"/>
                <w:sz w:val="20"/>
                <w:szCs w:val="21"/>
              </w:rPr>
              <w:t>学生、家长登录</w:t>
            </w:r>
            <w:r>
              <w:rPr>
                <w:rFonts w:hint="eastAsia" w:ascii="仿宋_GB2312" w:hAnsi="仿宋_GB2312" w:eastAsia="仿宋_GB2312" w:cs="仿宋_GB2312"/>
                <w:kern w:val="0"/>
                <w:sz w:val="20"/>
                <w:szCs w:val="21"/>
              </w:rPr>
              <w:t>市</w:t>
            </w:r>
            <w:r>
              <w:rPr>
                <w:rFonts w:ascii="仿宋_GB2312" w:hAnsi="仿宋_GB2312" w:eastAsia="仿宋_GB2312" w:cs="仿宋_GB2312"/>
                <w:kern w:val="0"/>
                <w:sz w:val="20"/>
                <w:szCs w:val="21"/>
              </w:rPr>
              <w:t>教育局官网</w:t>
            </w:r>
            <w:r>
              <w:rPr>
                <w:rFonts w:hint="eastAsia" w:ascii="仿宋_GB2312" w:hAnsi="仿宋_GB2312" w:eastAsia="仿宋_GB2312" w:cs="仿宋_GB2312"/>
                <w:kern w:val="0"/>
                <w:sz w:val="20"/>
                <w:szCs w:val="21"/>
              </w:rPr>
              <w:t>深圳</w:t>
            </w:r>
            <w:r>
              <w:rPr>
                <w:rFonts w:ascii="仿宋_GB2312" w:hAnsi="仿宋_GB2312" w:eastAsia="仿宋_GB2312" w:cs="仿宋_GB2312"/>
                <w:kern w:val="0"/>
                <w:sz w:val="20"/>
                <w:szCs w:val="21"/>
              </w:rPr>
              <w:t>教育-空中课堂-卫生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“开学第一课”小学版、中学版以及近视防控、脊柱健康、营养健康等专题在线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校医培训</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登录市</w:t>
            </w:r>
            <w:r>
              <w:rPr>
                <w:rFonts w:ascii="仿宋_GB2312" w:hAnsi="仿宋_GB2312" w:eastAsia="仿宋_GB2312" w:cs="仿宋_GB2312"/>
                <w:kern w:val="0"/>
                <w:sz w:val="20"/>
                <w:szCs w:val="21"/>
              </w:rPr>
              <w:t>教育局官网</w:t>
            </w:r>
            <w:r>
              <w:rPr>
                <w:rFonts w:hint="eastAsia" w:ascii="仿宋_GB2312" w:hAnsi="仿宋_GB2312" w:eastAsia="仿宋_GB2312" w:cs="仿宋_GB2312"/>
                <w:kern w:val="0"/>
                <w:sz w:val="20"/>
                <w:szCs w:val="21"/>
              </w:rPr>
              <w:t>深圳</w:t>
            </w:r>
            <w:r>
              <w:rPr>
                <w:rFonts w:ascii="仿宋_GB2312" w:hAnsi="仿宋_GB2312" w:eastAsia="仿宋_GB2312" w:cs="仿宋_GB2312"/>
                <w:kern w:val="0"/>
                <w:sz w:val="20"/>
                <w:szCs w:val="21"/>
              </w:rPr>
              <w:t>教育-空中课堂-卫生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校医</w:t>
            </w:r>
            <w:r>
              <w:rPr>
                <w:rFonts w:ascii="仿宋_GB2312" w:hAnsi="仿宋_GB2312" w:eastAsia="仿宋_GB2312" w:cs="仿宋_GB2312"/>
                <w:kern w:val="0"/>
                <w:sz w:val="20"/>
                <w:szCs w:val="21"/>
              </w:rPr>
              <w:t>园地</w:t>
            </w:r>
            <w:r>
              <w:rPr>
                <w:rFonts w:hint="eastAsia" w:ascii="仿宋_GB2312" w:hAnsi="仿宋_GB2312" w:eastAsia="仿宋_GB2312" w:cs="仿宋_GB2312"/>
                <w:kern w:val="0"/>
                <w:sz w:val="20"/>
                <w:szCs w:val="21"/>
              </w:rPr>
              <w:t>、卫生防疫等在线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模拟应急演练</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组织相关</w:t>
            </w:r>
            <w:r>
              <w:rPr>
                <w:rFonts w:ascii="仿宋_GB2312" w:hAnsi="仿宋_GB2312" w:eastAsia="仿宋_GB2312" w:cs="仿宋_GB2312"/>
                <w:kern w:val="0"/>
                <w:sz w:val="20"/>
                <w:szCs w:val="21"/>
              </w:rPr>
              <w:t>人员按照</w:t>
            </w:r>
            <w:r>
              <w:rPr>
                <w:rFonts w:hint="eastAsia" w:ascii="仿宋_GB2312" w:hAnsi="仿宋_GB2312" w:eastAsia="仿宋_GB2312" w:cs="仿宋_GB2312"/>
                <w:kern w:val="0"/>
                <w:sz w:val="20"/>
                <w:szCs w:val="21"/>
              </w:rPr>
              <w:t>《深圳市学校新冠肺炎疫情应急响应流程</w:t>
            </w:r>
            <w:r>
              <w:rPr>
                <w:rFonts w:ascii="仿宋_GB2312" w:hAnsi="仿宋_GB2312" w:eastAsia="仿宋_GB2312" w:cs="仿宋_GB2312"/>
                <w:kern w:val="0"/>
                <w:sz w:val="20"/>
                <w:szCs w:val="21"/>
              </w:rPr>
              <w:t>》（附件7）模拟进行1次应急演练，熟悉处置流程</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bl>
    <w:p>
      <w:pPr>
        <w:spacing w:line="580" w:lineRule="exact"/>
        <w:jc w:val="left"/>
        <w:rPr>
          <w:rFonts w:ascii="黑体" w:hAnsi="黑体" w:eastAsia="黑体"/>
          <w:kern w:val="0"/>
          <w:sz w:val="32"/>
          <w:szCs w:val="32"/>
        </w:rPr>
      </w:pPr>
    </w:p>
    <w:p>
      <w:pPr>
        <w:spacing w:line="580" w:lineRule="exact"/>
        <w:jc w:val="left"/>
        <w:rPr>
          <w:rFonts w:ascii="黑体" w:hAnsi="黑体" w:eastAsia="黑体"/>
          <w:kern w:val="0"/>
          <w:sz w:val="32"/>
          <w:szCs w:val="32"/>
        </w:rPr>
      </w:pPr>
    </w:p>
    <w:p>
      <w:pPr>
        <w:spacing w:line="580" w:lineRule="exact"/>
        <w:jc w:val="left"/>
        <w:rPr>
          <w:rFonts w:ascii="黑体" w:hAnsi="黑体" w:eastAsia="黑体"/>
          <w:kern w:val="0"/>
          <w:sz w:val="32"/>
          <w:szCs w:val="32"/>
        </w:rPr>
      </w:pPr>
    </w:p>
    <w:p>
      <w:pPr>
        <w:spacing w:line="580" w:lineRule="exact"/>
        <w:jc w:val="left"/>
        <w:rPr>
          <w:rFonts w:ascii="黑体" w:hAnsi="黑体" w:eastAsia="黑体"/>
          <w:kern w:val="0"/>
          <w:sz w:val="32"/>
          <w:szCs w:val="32"/>
        </w:rPr>
      </w:pPr>
    </w:p>
    <w:p>
      <w:pPr>
        <w:widowControl/>
        <w:jc w:val="left"/>
        <w:rPr>
          <w:rFonts w:ascii="黑体" w:hAnsi="黑体" w:eastAsia="黑体" w:cs="黑体"/>
          <w:sz w:val="32"/>
          <w:szCs w:val="32"/>
        </w:rPr>
      </w:pPr>
      <w:r>
        <w:rPr>
          <w:rFonts w:ascii="黑体" w:hAnsi="黑体" w:eastAsia="黑体"/>
          <w:kern w:val="0"/>
          <w:sz w:val="32"/>
          <w:szCs w:val="32"/>
        </w:rPr>
        <w:br w:type="page"/>
      </w:r>
      <w:r>
        <w:rPr>
          <w:rFonts w:hint="eastAsia" w:ascii="黑体" w:hAnsi="黑体" w:eastAsia="黑体"/>
          <w:kern w:val="0"/>
          <w:sz w:val="32"/>
          <w:szCs w:val="32"/>
        </w:rPr>
        <w:t>附件2</w:t>
      </w:r>
      <w:r>
        <w:rPr>
          <w:rFonts w:ascii="黑体" w:hAnsi="黑体" w:eastAsia="黑体"/>
          <w:kern w:val="0"/>
          <w:sz w:val="32"/>
          <w:szCs w:val="32"/>
        </w:rPr>
        <w:t>-2</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深圳市幼儿园开学前疫情防控措施清单</w:t>
      </w:r>
    </w:p>
    <w:tbl>
      <w:tblPr>
        <w:tblStyle w:val="7"/>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30"/>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730"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组织保障</w:t>
            </w: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健全幼儿园疫情防控体系</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成立疫情防控专项机构,责任</w:t>
            </w:r>
            <w:r>
              <w:rPr>
                <w:rFonts w:ascii="仿宋_GB2312" w:hAnsi="仿宋_GB2312" w:eastAsia="仿宋_GB2312" w:cs="仿宋_GB2312"/>
                <w:kern w:val="0"/>
                <w:sz w:val="20"/>
                <w:szCs w:val="21"/>
              </w:rPr>
              <w:t>到</w:t>
            </w:r>
            <w:r>
              <w:rPr>
                <w:rFonts w:hint="eastAsia" w:ascii="仿宋_GB2312" w:hAnsi="仿宋_GB2312" w:eastAsia="仿宋_GB2312" w:cs="仿宋_GB2312"/>
                <w:kern w:val="0"/>
                <w:sz w:val="20"/>
                <w:szCs w:val="21"/>
              </w:rPr>
              <w:t>岗，任务到</w:t>
            </w:r>
            <w:r>
              <w:rPr>
                <w:rFonts w:ascii="仿宋_GB2312" w:hAnsi="仿宋_GB2312" w:eastAsia="仿宋_GB2312" w:cs="仿宋_GB2312"/>
                <w:kern w:val="0"/>
                <w:sz w:val="20"/>
                <w:szCs w:val="21"/>
              </w:rPr>
              <w:t>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建立幼儿园-年级-班级-家长四级防控工作网络。</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建立幼儿园-社区-卫生健康部门联防联控机制。</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制定两个方案</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开学工作方案和突发公共卫生事件应急预案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传染病疫情及突发公共卫生事件的报告制度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学生晨午检制度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密切家园协作</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家委会指定人员，协助班主任和园医加强学生健康监测。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校园管理</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校园出入管理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封闭式管理，校外无关人员一律不准进入校园。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做好校园卫生整治和</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四害</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消杀，重点场所做好预防性消毒。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设立健康观察区（室）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相对独立，远离主要活动区，通风良好，标识醒目。</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设置充足的洗手水龙头，配备足够的洗手液和肥皂。洗手区张贴“七步洗手法”图示。</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w:t>
            </w:r>
            <w:r>
              <w:rPr>
                <w:rFonts w:ascii="仿宋_GB2312" w:hAnsi="仿宋_GB2312" w:eastAsia="仿宋_GB2312" w:cs="仿宋_GB2312"/>
                <w:kern w:val="0"/>
                <w:sz w:val="20"/>
                <w:szCs w:val="21"/>
              </w:rPr>
              <w:t>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做好预防性消毒工作。</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食品安全管理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做好食堂卫生消毒工作，做好库存主副食品、调料品保质期检查。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物资</w:t>
            </w:r>
            <w:r>
              <w:rPr>
                <w:rFonts w:ascii="仿宋_GB2312" w:hAnsi="仿宋_GB2312" w:eastAsia="仿宋_GB2312" w:cs="仿宋_GB2312"/>
                <w:kern w:val="0"/>
                <w:sz w:val="20"/>
                <w:szCs w:val="21"/>
              </w:rPr>
              <w:t>保障</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储备足够的疫情防控物资</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根据学校规模和教职员工、学生总人数进行估算，储备</w:t>
            </w:r>
            <w:r>
              <w:rPr>
                <w:rFonts w:ascii="仿宋_GB2312" w:hAnsi="仿宋_GB2312" w:eastAsia="仿宋_GB2312" w:cs="仿宋_GB2312"/>
                <w:kern w:val="0"/>
                <w:sz w:val="20"/>
                <w:szCs w:val="21"/>
              </w:rPr>
              <w:t>足够的防护用品</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健康卡</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开学前2天</w:t>
            </w:r>
            <w:r>
              <w:rPr>
                <w:rFonts w:ascii="仿宋_GB2312" w:hAnsi="仿宋_GB2312" w:eastAsia="仿宋_GB2312" w:cs="仿宋_GB2312"/>
                <w:kern w:val="0"/>
                <w:sz w:val="20"/>
                <w:szCs w:val="21"/>
              </w:rPr>
              <w:t>收集</w:t>
            </w:r>
            <w:r>
              <w:rPr>
                <w:rFonts w:hint="eastAsia" w:ascii="仿宋_GB2312" w:hAnsi="仿宋_GB2312" w:eastAsia="仿宋_GB2312" w:cs="仿宋_GB2312"/>
                <w:kern w:val="0"/>
                <w:sz w:val="20"/>
                <w:szCs w:val="21"/>
              </w:rPr>
              <w:t>所有</w:t>
            </w:r>
            <w:r>
              <w:rPr>
                <w:rFonts w:ascii="仿宋_GB2312" w:hAnsi="仿宋_GB2312" w:eastAsia="仿宋_GB2312" w:cs="仿宋_GB2312"/>
                <w:kern w:val="0"/>
                <w:sz w:val="20"/>
                <w:szCs w:val="21"/>
              </w:rPr>
              <w:t>人员</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健康</w:t>
            </w:r>
            <w:r>
              <w:rPr>
                <w:rFonts w:hint="eastAsia" w:ascii="仿宋_GB2312" w:hAnsi="仿宋_GB2312" w:eastAsia="仿宋_GB2312" w:cs="仿宋_GB2312"/>
                <w:kern w:val="0"/>
                <w:sz w:val="20"/>
                <w:szCs w:val="21"/>
              </w:rPr>
              <w:t>信息申报卡》，确定</w:t>
            </w:r>
            <w:r>
              <w:rPr>
                <w:rFonts w:ascii="仿宋_GB2312" w:hAnsi="仿宋_GB2312" w:eastAsia="仿宋_GB2312" w:cs="仿宋_GB2312"/>
                <w:kern w:val="0"/>
                <w:sz w:val="20"/>
                <w:szCs w:val="21"/>
              </w:rPr>
              <w:t>返校名单</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做到“四精准”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精准掌握目前</w:t>
            </w:r>
            <w:r>
              <w:rPr>
                <w:rFonts w:ascii="仿宋_GB2312" w:hAnsi="仿宋_GB2312" w:eastAsia="仿宋_GB2312" w:cs="仿宋_GB2312"/>
                <w:kern w:val="0"/>
                <w:sz w:val="20"/>
                <w:szCs w:val="21"/>
              </w:rPr>
              <w:t>所在</w:t>
            </w:r>
            <w:r>
              <w:rPr>
                <w:rFonts w:hint="eastAsia" w:ascii="仿宋_GB2312" w:hAnsi="仿宋_GB2312" w:eastAsia="仿宋_GB2312" w:cs="仿宋_GB2312"/>
                <w:kern w:val="0"/>
                <w:sz w:val="20"/>
                <w:szCs w:val="21"/>
              </w:rPr>
              <w:t>国家和地区分布情况；精准掌握年级班级分布情况；精准掌握返校前14天健康状况；精准安排错峰分批返校。</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做到“三位一体”管理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”健康监测与管理台账，按规定执行居家隔离的人员纳入社区“三位一体”管理。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“一日一报”（系统</w:t>
            </w:r>
            <w:r>
              <w:rPr>
                <w:rFonts w:ascii="仿宋_GB2312" w:hAnsi="仿宋_GB2312" w:eastAsia="仿宋_GB2312" w:cs="仿宋_GB2312"/>
                <w:kern w:val="0"/>
                <w:sz w:val="20"/>
                <w:szCs w:val="21"/>
              </w:rPr>
              <w:t>直报</w:t>
            </w:r>
            <w:r>
              <w:rPr>
                <w:rFonts w:hint="eastAsia" w:ascii="仿宋_GB2312" w:hAnsi="仿宋_GB2312" w:eastAsia="仿宋_GB2312" w:cs="仿宋_GB2312"/>
                <w:kern w:val="0"/>
                <w:sz w:val="20"/>
                <w:szCs w:val="21"/>
              </w:rPr>
              <w:t>）</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实行每日健康申报，学校按要求在广东</w:t>
            </w:r>
            <w:r>
              <w:rPr>
                <w:rFonts w:ascii="仿宋_GB2312" w:hAnsi="仿宋_GB2312" w:eastAsia="仿宋_GB2312" w:cs="仿宋_GB2312"/>
                <w:kern w:val="0"/>
                <w:sz w:val="20"/>
                <w:szCs w:val="21"/>
              </w:rPr>
              <w:t>教育系统新冠肺炎疫情信息上报系统</w:t>
            </w:r>
            <w:r>
              <w:rPr>
                <w:rFonts w:hint="eastAsia" w:ascii="仿宋_GB2312" w:hAnsi="仿宋_GB2312" w:eastAsia="仿宋_GB2312" w:cs="仿宋_GB2312"/>
                <w:kern w:val="0"/>
                <w:sz w:val="20"/>
                <w:szCs w:val="21"/>
              </w:rPr>
              <w:t>每日直报。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未经幼儿园准许外来人员不准入校。校外无关人员和车辆不准进校门，快递、投递等一律实行无接触配送。禁止外卖进入校园。提前设置家长接送学生</w:t>
            </w:r>
            <w:r>
              <w:rPr>
                <w:rFonts w:ascii="仿宋_GB2312" w:hAnsi="仿宋_GB2312" w:eastAsia="仿宋_GB2312" w:cs="仿宋_GB2312"/>
                <w:kern w:val="0"/>
                <w:sz w:val="20"/>
                <w:szCs w:val="21"/>
              </w:rPr>
              <w:t>缓冲区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教育培训</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教职员工</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组织对本《通知》和教育部《指南》的</w:t>
            </w:r>
            <w:r>
              <w:rPr>
                <w:rFonts w:ascii="仿宋_GB2312" w:hAnsi="仿宋_GB2312" w:eastAsia="仿宋_GB2312" w:cs="仿宋_GB2312"/>
                <w:kern w:val="0"/>
                <w:sz w:val="20"/>
                <w:szCs w:val="21"/>
              </w:rPr>
              <w:t>培训</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确保落实到位</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w:t>
            </w:r>
            <w:r>
              <w:rPr>
                <w:rFonts w:ascii="仿宋_GB2312" w:hAnsi="仿宋_GB2312" w:eastAsia="仿宋_GB2312" w:cs="仿宋_GB2312"/>
                <w:kern w:val="0"/>
                <w:sz w:val="20"/>
                <w:szCs w:val="21"/>
              </w:rPr>
              <w:t>家长</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要求</w:t>
            </w:r>
            <w:r>
              <w:rPr>
                <w:rFonts w:ascii="仿宋_GB2312" w:hAnsi="仿宋_GB2312" w:eastAsia="仿宋_GB2312" w:cs="仿宋_GB2312"/>
                <w:kern w:val="0"/>
                <w:sz w:val="20"/>
                <w:szCs w:val="21"/>
              </w:rPr>
              <w:t>学生、家长登录深圳</w:t>
            </w:r>
            <w:r>
              <w:rPr>
                <w:rFonts w:hint="eastAsia" w:ascii="仿宋_GB2312" w:hAnsi="仿宋_GB2312" w:eastAsia="仿宋_GB2312" w:cs="仿宋_GB2312"/>
                <w:kern w:val="0"/>
                <w:sz w:val="20"/>
                <w:szCs w:val="21"/>
              </w:rPr>
              <w:t>市</w:t>
            </w:r>
            <w:r>
              <w:rPr>
                <w:rFonts w:ascii="仿宋_GB2312" w:hAnsi="仿宋_GB2312" w:eastAsia="仿宋_GB2312" w:cs="仿宋_GB2312"/>
                <w:kern w:val="0"/>
                <w:sz w:val="20"/>
                <w:szCs w:val="21"/>
              </w:rPr>
              <w:t>教育局官网</w:t>
            </w:r>
            <w:r>
              <w:rPr>
                <w:rFonts w:hint="eastAsia" w:ascii="仿宋_GB2312" w:hAnsi="仿宋_GB2312" w:eastAsia="仿宋_GB2312" w:cs="仿宋_GB2312"/>
                <w:kern w:val="0"/>
                <w:sz w:val="20"/>
                <w:szCs w:val="21"/>
              </w:rPr>
              <w:t>深圳</w:t>
            </w:r>
            <w:r>
              <w:rPr>
                <w:rFonts w:ascii="仿宋_GB2312" w:hAnsi="仿宋_GB2312" w:eastAsia="仿宋_GB2312" w:cs="仿宋_GB2312"/>
                <w:kern w:val="0"/>
                <w:sz w:val="20"/>
                <w:szCs w:val="21"/>
              </w:rPr>
              <w:t>教育</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空中课堂</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“开学第一课”</w:t>
            </w:r>
            <w:r>
              <w:rPr>
                <w:rFonts w:hint="eastAsia" w:ascii="仿宋_GB2312" w:hAnsi="仿宋_GB2312" w:eastAsia="仿宋_GB2312" w:cs="仿宋_GB2312"/>
                <w:b/>
                <w:kern w:val="0"/>
                <w:sz w:val="20"/>
                <w:szCs w:val="21"/>
              </w:rPr>
              <w:t>小学版</w:t>
            </w:r>
            <w:r>
              <w:rPr>
                <w:rFonts w:hint="eastAsia" w:ascii="仿宋_GB2312" w:hAnsi="仿宋_GB2312" w:eastAsia="仿宋_GB2312" w:cs="仿宋_GB2312"/>
                <w:kern w:val="0"/>
                <w:sz w:val="20"/>
                <w:szCs w:val="21"/>
              </w:rPr>
              <w:t>（幼儿园观看小学版）</w:t>
            </w:r>
            <w:bookmarkStart w:id="10" w:name="_GoBack"/>
            <w:bookmarkEnd w:id="10"/>
            <w:r>
              <w:rPr>
                <w:rFonts w:hint="eastAsia" w:ascii="仿宋_GB2312" w:hAnsi="仿宋_GB2312" w:eastAsia="仿宋_GB2312" w:cs="仿宋_GB2312"/>
                <w:kern w:val="0"/>
                <w:sz w:val="20"/>
                <w:szCs w:val="21"/>
              </w:rPr>
              <w:t>以及近视防控、脊柱健康、营养健康等专题在线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园医培训</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登录深圳</w:t>
            </w:r>
            <w:r>
              <w:rPr>
                <w:rFonts w:ascii="仿宋_GB2312" w:hAnsi="仿宋_GB2312" w:eastAsia="仿宋_GB2312" w:cs="仿宋_GB2312"/>
                <w:kern w:val="0"/>
                <w:sz w:val="20"/>
                <w:szCs w:val="21"/>
              </w:rPr>
              <w:t>教育</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空中课堂</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校医</w:t>
            </w:r>
            <w:r>
              <w:rPr>
                <w:rFonts w:ascii="仿宋_GB2312" w:hAnsi="仿宋_GB2312" w:eastAsia="仿宋_GB2312" w:cs="仿宋_GB2312"/>
                <w:kern w:val="0"/>
                <w:sz w:val="20"/>
                <w:szCs w:val="21"/>
              </w:rPr>
              <w:t>园地</w:t>
            </w:r>
            <w:r>
              <w:rPr>
                <w:rFonts w:hint="eastAsia" w:ascii="仿宋_GB2312" w:hAnsi="仿宋_GB2312" w:eastAsia="仿宋_GB2312" w:cs="仿宋_GB2312"/>
                <w:kern w:val="0"/>
                <w:sz w:val="20"/>
                <w:szCs w:val="21"/>
              </w:rPr>
              <w:t>、卫生防疫等在线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模拟应急演练</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组织相关</w:t>
            </w:r>
            <w:r>
              <w:rPr>
                <w:rFonts w:ascii="仿宋_GB2312" w:hAnsi="仿宋_GB2312" w:eastAsia="仿宋_GB2312" w:cs="仿宋_GB2312"/>
                <w:kern w:val="0"/>
                <w:sz w:val="20"/>
                <w:szCs w:val="21"/>
              </w:rPr>
              <w:t>人员按照</w:t>
            </w:r>
            <w:r>
              <w:rPr>
                <w:rFonts w:hint="eastAsia" w:ascii="仿宋_GB2312" w:hAnsi="仿宋_GB2312" w:eastAsia="仿宋_GB2312" w:cs="仿宋_GB2312"/>
                <w:kern w:val="0"/>
                <w:sz w:val="20"/>
                <w:szCs w:val="21"/>
              </w:rPr>
              <w:t>《深圳市学校新冠肺炎疫情应急响应流程》（附件7）模拟进行1次应急演练，</w:t>
            </w:r>
            <w:r>
              <w:rPr>
                <w:rFonts w:ascii="仿宋_GB2312" w:hAnsi="仿宋_GB2312" w:eastAsia="仿宋_GB2312" w:cs="仿宋_GB2312"/>
                <w:kern w:val="0"/>
                <w:sz w:val="20"/>
                <w:szCs w:val="21"/>
              </w:rPr>
              <w:t>熟悉处置流程</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bl>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sectPr>
          <w:footerReference r:id="rId4" w:type="first"/>
          <w:footerReference r:id="rId3" w:type="default"/>
          <w:pgSz w:w="11906" w:h="16838"/>
          <w:pgMar w:top="2268" w:right="1474" w:bottom="1701" w:left="1587" w:header="851" w:footer="1134" w:gutter="0"/>
          <w:cols w:space="720" w:num="1"/>
          <w:titlePg/>
          <w:docGrid w:type="lines" w:linePitch="312" w:charSpace="0"/>
        </w:sectPr>
      </w:pPr>
      <w:bookmarkStart w:id="0" w:name="_中小学校新冠肺炎防控技术方案"/>
      <w:bookmarkEnd w:id="0"/>
      <w:bookmarkStart w:id="1" w:name="_托幼机构新冠肺炎防控技术方案"/>
      <w:bookmarkEnd w:id="1"/>
    </w:p>
    <w:p>
      <w:pPr>
        <w:widowControl/>
        <w:spacing w:line="580" w:lineRule="exact"/>
        <w:ind w:right="6"/>
        <w:jc w:val="left"/>
        <w:rPr>
          <w:rFonts w:ascii="黑体" w:hAnsi="黑体" w:eastAsia="黑体"/>
          <w:kern w:val="0"/>
          <w:sz w:val="32"/>
          <w:szCs w:val="32"/>
        </w:rPr>
      </w:pPr>
      <w:r>
        <w:rPr>
          <w:rFonts w:hint="eastAsia" w:ascii="黑体" w:hAnsi="黑体" w:eastAsia="黑体"/>
          <w:kern w:val="0"/>
          <w:sz w:val="32"/>
          <w:szCs w:val="32"/>
        </w:rPr>
        <w:t>附件3</w:t>
      </w:r>
    </w:p>
    <w:p>
      <w:pPr>
        <w:widowControl/>
        <w:spacing w:line="580" w:lineRule="exact"/>
        <w:ind w:right="6"/>
        <w:jc w:val="left"/>
        <w:rPr>
          <w:rFonts w:ascii="Times New Roman" w:hAnsi="Times New Roman" w:eastAsia="黑体"/>
          <w:kern w:val="0"/>
          <w:sz w:val="32"/>
          <w:szCs w:val="32"/>
        </w:rPr>
      </w:pPr>
    </w:p>
    <w:p>
      <w:pPr>
        <w:keepNext/>
        <w:widowControl/>
        <w:spacing w:line="580" w:lineRule="exact"/>
        <w:jc w:val="center"/>
        <w:outlineLvl w:val="3"/>
        <w:rPr>
          <w:rFonts w:ascii="Times New Roman" w:hAnsi="Times New Roman" w:eastAsia="方正小标宋简体"/>
          <w:kern w:val="0"/>
          <w:sz w:val="36"/>
          <w:szCs w:val="36"/>
          <w:lang w:bidi="en-US"/>
        </w:rPr>
      </w:pPr>
      <w:bookmarkStart w:id="2" w:name="_深圳市区学校（幼儿园）开学疫情防控承诺书"/>
      <w:bookmarkEnd w:id="2"/>
      <w:r>
        <w:rPr>
          <w:rFonts w:hint="eastAsia" w:ascii="Times New Roman" w:hAnsi="Times New Roman" w:eastAsia="方正小标宋简体"/>
          <w:kern w:val="0"/>
          <w:sz w:val="36"/>
          <w:szCs w:val="36"/>
          <w:lang w:bidi="en-US"/>
        </w:rPr>
        <w:t>深圳市中小学（幼儿园）开学疫情防控工作承诺书</w:t>
      </w:r>
    </w:p>
    <w:p>
      <w:pPr>
        <w:widowControl/>
        <w:spacing w:line="560" w:lineRule="exact"/>
        <w:rPr>
          <w:rFonts w:ascii="仿宋_GB2312" w:hAnsi="仿宋_GB2312" w:eastAsia="仿宋_GB2312" w:cs="仿宋_GB2312"/>
          <w:kern w:val="0"/>
          <w:sz w:val="32"/>
          <w:szCs w:val="32"/>
        </w:rPr>
      </w:pP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根据《深圳市教育局关于做好中小学幼儿园</w:t>
      </w:r>
      <w:r>
        <w:rPr>
          <w:rFonts w:ascii="仿宋_GB2312" w:hAnsi="仿宋_GB2312" w:eastAsia="仿宋_GB2312" w:cs="仿宋_GB2312"/>
          <w:kern w:val="0"/>
          <w:sz w:val="32"/>
          <w:szCs w:val="32"/>
        </w:rPr>
        <w:t>2020年春季学期开学准备工作的通知》要求</w:t>
      </w:r>
      <w:r>
        <w:rPr>
          <w:rFonts w:hint="eastAsia" w:ascii="仿宋_GB2312" w:hAnsi="仿宋_GB2312" w:eastAsia="仿宋_GB2312" w:cs="仿宋_GB2312"/>
          <w:i/>
          <w:kern w:val="0"/>
          <w:sz w:val="32"/>
          <w:szCs w:val="32"/>
        </w:rPr>
        <w:t>，</w:t>
      </w:r>
      <w:r>
        <w:rPr>
          <w:rFonts w:hint="eastAsia" w:ascii="仿宋_GB2312" w:hAnsi="仿宋_GB2312" w:eastAsia="仿宋_GB2312" w:cs="仿宋_GB2312"/>
          <w:kern w:val="0"/>
          <w:sz w:val="32"/>
          <w:szCs w:val="32"/>
        </w:rPr>
        <w:t>我校（园）已提交开学备案。我校（园）现承诺，已经严格按上级部门工作要求，对照《深圳市中小学校（幼儿园）开学前新冠肺炎疫情防控措施清单》，完成开学前各项疫情防控准备工作。开学后，严格按照《深圳市中小学校（幼儿园）开学后新冠肺炎疫情防控措施清单》，切实落实防控主体责任，把各项防控措施抓细抓实，确保不发生校园聚集性疫情。</w:t>
      </w: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napToGrid w:val="0"/>
        <w:spacing w:line="580" w:lineRule="exact"/>
        <w:ind w:firstLine="640" w:firstLineChars="200"/>
        <w:rPr>
          <w:rFonts w:ascii="仿宋_GB2312" w:hAnsi="仿宋_GB2312" w:eastAsia="仿宋_GB2312" w:cs="仿宋_GB2312"/>
          <w:kern w:val="0"/>
          <w:sz w:val="32"/>
          <w:szCs w:val="32"/>
        </w:rPr>
      </w:pPr>
    </w:p>
    <w:p>
      <w:pPr>
        <w:widowControl/>
        <w:snapToGrid w:val="0"/>
        <w:spacing w:line="580" w:lineRule="exact"/>
        <w:ind w:firstLine="640" w:firstLineChars="200"/>
        <w:rPr>
          <w:rFonts w:ascii="仿宋_GB2312" w:hAnsi="仿宋_GB2312" w:eastAsia="仿宋_GB2312" w:cs="仿宋_GB2312"/>
          <w:kern w:val="0"/>
          <w:sz w:val="32"/>
          <w:szCs w:val="32"/>
        </w:rPr>
      </w:pPr>
    </w:p>
    <w:p>
      <w:pPr>
        <w:widowControl/>
        <w:snapToGrid w:val="0"/>
        <w:spacing w:line="580" w:lineRule="exact"/>
        <w:ind w:firstLine="4198" w:firstLineChars="131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承诺单位（盖章）</w:t>
      </w:r>
      <w:r>
        <w:rPr>
          <w:rFonts w:ascii="仿宋_GB2312" w:hAnsi="仿宋_GB2312" w:eastAsia="仿宋_GB2312" w:cs="仿宋_GB2312"/>
          <w:kern w:val="0"/>
          <w:sz w:val="32"/>
          <w:szCs w:val="32"/>
        </w:rPr>
        <w:t>:</w:t>
      </w:r>
    </w:p>
    <w:p>
      <w:pPr>
        <w:widowControl/>
        <w:snapToGrid w:val="0"/>
        <w:spacing w:line="580" w:lineRule="exact"/>
        <w:ind w:firstLine="4198" w:firstLineChars="131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法定代表人（授权代表）</w:t>
      </w:r>
      <w:r>
        <w:rPr>
          <w:rFonts w:ascii="仿宋_GB2312" w:hAnsi="仿宋_GB2312" w:eastAsia="仿宋_GB2312" w:cs="仿宋_GB2312"/>
          <w:kern w:val="0"/>
          <w:sz w:val="32"/>
          <w:szCs w:val="32"/>
        </w:rPr>
        <w:t>:</w:t>
      </w:r>
    </w:p>
    <w:p>
      <w:pPr>
        <w:widowControl/>
        <w:ind w:firstLine="4160" w:firstLineChars="13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r>
        <w:rPr>
          <w:rFonts w:ascii="仿宋_GB2312" w:hAnsi="仿宋_GB2312" w:eastAsia="仿宋_GB2312" w:cs="仿宋_GB2312"/>
          <w:kern w:val="0"/>
          <w:sz w:val="32"/>
          <w:szCs w:val="32"/>
        </w:rPr>
        <w:t>:</w:t>
      </w: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r>
        <w:rPr>
          <w:rFonts w:hint="eastAsia" w:ascii="黑体" w:hAnsi="黑体" w:eastAsia="黑体"/>
          <w:kern w:val="0"/>
          <w:sz w:val="32"/>
          <w:szCs w:val="32"/>
        </w:rPr>
        <w:t>附件4</w:t>
      </w:r>
    </w:p>
    <w:p>
      <w:pPr>
        <w:keepNext/>
        <w:widowControl/>
        <w:spacing w:line="580" w:lineRule="exact"/>
        <w:jc w:val="center"/>
        <w:outlineLvl w:val="3"/>
        <w:rPr>
          <w:rFonts w:ascii="Times New Roman" w:hAnsi="Times New Roman" w:eastAsia="方正小标宋简体"/>
          <w:kern w:val="0"/>
          <w:sz w:val="36"/>
          <w:szCs w:val="36"/>
          <w:lang w:bidi="en-US"/>
        </w:rPr>
      </w:pPr>
      <w:bookmarkStart w:id="3" w:name="_深圳市中小学校（幼儿园）开学备案表"/>
      <w:bookmarkEnd w:id="3"/>
      <w:r>
        <w:rPr>
          <w:rFonts w:hint="eastAsia" w:ascii="Times New Roman" w:hAnsi="Times New Roman" w:eastAsia="方正小标宋简体"/>
          <w:kern w:val="0"/>
          <w:sz w:val="36"/>
          <w:szCs w:val="36"/>
          <w:lang w:bidi="en-US"/>
        </w:rPr>
        <w:t>深圳市中小学（幼儿园）开学疫情</w:t>
      </w:r>
      <w:r>
        <w:rPr>
          <w:rFonts w:ascii="Times New Roman" w:hAnsi="Times New Roman" w:eastAsia="方正小标宋简体"/>
          <w:kern w:val="0"/>
          <w:sz w:val="36"/>
          <w:szCs w:val="36"/>
          <w:lang w:bidi="en-US"/>
        </w:rPr>
        <w:t>防控</w:t>
      </w:r>
      <w:r>
        <w:rPr>
          <w:rFonts w:hint="eastAsia" w:ascii="Times New Roman" w:hAnsi="Times New Roman" w:eastAsia="方正小标宋简体"/>
          <w:kern w:val="0"/>
          <w:sz w:val="36"/>
          <w:szCs w:val="36"/>
          <w:lang w:bidi="en-US"/>
        </w:rPr>
        <w:t>工作备案表</w:t>
      </w:r>
    </w:p>
    <w:tbl>
      <w:tblPr>
        <w:tblStyle w:val="7"/>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单位名称</w:t>
            </w:r>
          </w:p>
        </w:tc>
        <w:tc>
          <w:tcPr>
            <w:tcW w:w="6392" w:type="dxa"/>
            <w:gridSpan w:val="3"/>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单位地址</w:t>
            </w:r>
          </w:p>
        </w:tc>
        <w:tc>
          <w:tcPr>
            <w:tcW w:w="6392" w:type="dxa"/>
            <w:gridSpan w:val="3"/>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辖区疾控中心</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hint="eastAsia" w:ascii="仿宋_GB2312" w:hAnsi="仿宋_GB2312" w:eastAsia="仿宋_GB2312" w:cs="仿宋_GB2312"/>
                <w:kern w:val="0"/>
                <w:sz w:val="24"/>
              </w:rPr>
              <w:t>联系人及电话</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对口社康中心</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hint="eastAsia" w:ascii="仿宋_GB2312" w:hAnsi="仿宋_GB2312" w:eastAsia="仿宋_GB2312" w:cs="仿宋_GB2312"/>
                <w:kern w:val="0"/>
                <w:sz w:val="24"/>
              </w:rPr>
              <w:t>联系人及电话</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单位疫情防控负责人</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ascii="仿宋_GB2312" w:hAnsi="仿宋_GB2312" w:eastAsia="仿宋_GB2312" w:cs="仿宋_GB2312"/>
                <w:kern w:val="0"/>
                <w:sz w:val="24"/>
              </w:rPr>
              <w:t>24小时值班电话</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联络员</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hint="eastAsia" w:ascii="仿宋_GB2312" w:hAnsi="仿宋_GB2312" w:eastAsia="仿宋_GB2312" w:cs="仿宋_GB2312"/>
                <w:kern w:val="0"/>
                <w:sz w:val="24"/>
              </w:rPr>
              <w:t>联系方式</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教职员工总人数</w:t>
            </w:r>
          </w:p>
        </w:tc>
        <w:tc>
          <w:tcPr>
            <w:tcW w:w="2130" w:type="dxa"/>
            <w:vAlign w:val="center"/>
          </w:tcPr>
          <w:p>
            <w:pPr>
              <w:jc w:val="center"/>
              <w:rPr>
                <w:rFonts w:ascii="仿宋_GB2312" w:hAnsi="宋体" w:eastAsia="仿宋_GB2312" w:cs="宋体"/>
                <w:kern w:val="0"/>
                <w:sz w:val="24"/>
              </w:rPr>
            </w:pPr>
            <w:r>
              <w:rPr>
                <w:rFonts w:hint="eastAsia" w:ascii="仿宋_GB2312" w:eastAsia="仿宋_GB2312"/>
                <w:kern w:val="0"/>
                <w:sz w:val="24"/>
              </w:rPr>
              <w:t>可返校人数</w:t>
            </w:r>
          </w:p>
        </w:tc>
        <w:tc>
          <w:tcPr>
            <w:tcW w:w="2131" w:type="dxa"/>
            <w:vAlign w:val="center"/>
          </w:tcPr>
          <w:p>
            <w:pPr>
              <w:jc w:val="center"/>
              <w:rPr>
                <w:rFonts w:ascii="仿宋_GB2312" w:hAnsi="宋体" w:eastAsia="仿宋_GB2312" w:cs="宋体"/>
                <w:kern w:val="0"/>
                <w:sz w:val="24"/>
              </w:rPr>
            </w:pPr>
            <w:r>
              <w:rPr>
                <w:rFonts w:hint="eastAsia" w:ascii="仿宋_GB2312" w:eastAsia="仿宋_GB2312"/>
                <w:kern w:val="0"/>
                <w:sz w:val="24"/>
              </w:rPr>
              <w:t>因疫情不能返校人数</w:t>
            </w:r>
          </w:p>
        </w:tc>
        <w:tc>
          <w:tcPr>
            <w:tcW w:w="2131" w:type="dxa"/>
            <w:vAlign w:val="center"/>
          </w:tcPr>
          <w:p>
            <w:pPr>
              <w:jc w:val="center"/>
              <w:rPr>
                <w:rFonts w:ascii="仿宋_GB2312" w:eastAsia="仿宋_GB2312"/>
                <w:kern w:val="0"/>
                <w:sz w:val="24"/>
              </w:rPr>
            </w:pPr>
            <w:r>
              <w:rPr>
                <w:rFonts w:hint="eastAsia" w:ascii="仿宋_GB2312" w:eastAsia="仿宋_GB2312"/>
                <w:kern w:val="0"/>
                <w:sz w:val="24"/>
              </w:rPr>
              <w:t>因其他原因</w:t>
            </w:r>
          </w:p>
          <w:p>
            <w:pPr>
              <w:jc w:val="center"/>
              <w:rPr>
                <w:rFonts w:ascii="仿宋_GB2312" w:hAnsi="宋体" w:eastAsia="仿宋_GB2312" w:cs="宋体"/>
                <w:kern w:val="0"/>
                <w:sz w:val="24"/>
              </w:rPr>
            </w:pPr>
            <w:r>
              <w:rPr>
                <w:rFonts w:hint="eastAsia" w:ascii="仿宋_GB2312" w:eastAsia="仿宋_GB2312"/>
                <w:kern w:val="0"/>
                <w:sz w:val="24"/>
              </w:rPr>
              <w:t>不能返校人数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p>
        </w:tc>
        <w:tc>
          <w:tcPr>
            <w:tcW w:w="2130"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学生总人数</w:t>
            </w:r>
          </w:p>
        </w:tc>
        <w:tc>
          <w:tcPr>
            <w:tcW w:w="2130" w:type="dxa"/>
            <w:vAlign w:val="center"/>
          </w:tcPr>
          <w:p>
            <w:pPr>
              <w:jc w:val="center"/>
              <w:rPr>
                <w:rFonts w:ascii="仿宋_GB2312" w:hAnsi="宋体" w:eastAsia="仿宋_GB2312" w:cs="宋体"/>
                <w:kern w:val="0"/>
                <w:sz w:val="24"/>
              </w:rPr>
            </w:pPr>
            <w:r>
              <w:rPr>
                <w:rFonts w:hint="eastAsia" w:ascii="仿宋_GB2312" w:eastAsia="仿宋_GB2312"/>
                <w:kern w:val="0"/>
                <w:sz w:val="24"/>
              </w:rPr>
              <w:t>可返校人数</w:t>
            </w:r>
          </w:p>
        </w:tc>
        <w:tc>
          <w:tcPr>
            <w:tcW w:w="2131" w:type="dxa"/>
            <w:vAlign w:val="center"/>
          </w:tcPr>
          <w:p>
            <w:pPr>
              <w:jc w:val="center"/>
              <w:rPr>
                <w:rFonts w:ascii="仿宋_GB2312" w:hAnsi="宋体" w:eastAsia="仿宋_GB2312" w:cs="宋体"/>
                <w:kern w:val="0"/>
                <w:sz w:val="24"/>
              </w:rPr>
            </w:pPr>
            <w:r>
              <w:rPr>
                <w:rFonts w:hint="eastAsia" w:ascii="仿宋_GB2312" w:eastAsia="仿宋_GB2312"/>
                <w:kern w:val="0"/>
                <w:sz w:val="24"/>
              </w:rPr>
              <w:t>因疫情不能返校人数</w:t>
            </w:r>
          </w:p>
        </w:tc>
        <w:tc>
          <w:tcPr>
            <w:tcW w:w="2131" w:type="dxa"/>
            <w:vAlign w:val="center"/>
          </w:tcPr>
          <w:p>
            <w:pPr>
              <w:jc w:val="center"/>
              <w:rPr>
                <w:rFonts w:ascii="仿宋_GB2312" w:eastAsia="仿宋_GB2312"/>
                <w:kern w:val="0"/>
                <w:sz w:val="24"/>
              </w:rPr>
            </w:pPr>
            <w:r>
              <w:rPr>
                <w:rFonts w:hint="eastAsia" w:ascii="仿宋_GB2312" w:eastAsia="仿宋_GB2312"/>
                <w:kern w:val="0"/>
                <w:sz w:val="24"/>
              </w:rPr>
              <w:t>因其他原因</w:t>
            </w:r>
          </w:p>
          <w:p>
            <w:pPr>
              <w:jc w:val="center"/>
              <w:rPr>
                <w:rFonts w:ascii="仿宋_GB2312" w:hAnsi="宋体" w:eastAsia="仿宋_GB2312" w:cs="宋体"/>
                <w:kern w:val="0"/>
                <w:sz w:val="24"/>
              </w:rPr>
            </w:pPr>
            <w:r>
              <w:rPr>
                <w:rFonts w:hint="eastAsia" w:ascii="仿宋_GB2312" w:eastAsia="仿宋_GB2312"/>
                <w:kern w:val="0"/>
                <w:sz w:val="24"/>
              </w:rPr>
              <w:t>不能返校人数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eastAsia="仿宋_GB2312"/>
                <w:kern w:val="0"/>
                <w:sz w:val="24"/>
              </w:rPr>
            </w:pPr>
          </w:p>
        </w:tc>
        <w:tc>
          <w:tcPr>
            <w:tcW w:w="2130"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计划开学情况（含时间、分批、错峰等）</w:t>
            </w:r>
          </w:p>
        </w:tc>
        <w:tc>
          <w:tcPr>
            <w:tcW w:w="6392" w:type="dxa"/>
            <w:gridSpan w:val="3"/>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2"/>
          </w:tcPr>
          <w:p>
            <w:pPr>
              <w:spacing w:line="580" w:lineRule="exact"/>
              <w:jc w:val="center"/>
              <w:rPr>
                <w:rFonts w:ascii="仿宋_GB2312" w:hAnsi="黑体" w:eastAsia="仿宋_GB2312"/>
                <w:kern w:val="0"/>
                <w:sz w:val="24"/>
              </w:rPr>
            </w:pPr>
            <w:r>
              <w:rPr>
                <w:rFonts w:hint="eastAsia" w:ascii="仿宋_GB2312" w:eastAsia="仿宋_GB2312"/>
                <w:kern w:val="0"/>
                <w:sz w:val="24"/>
              </w:rPr>
              <w:t>落实新冠肺炎疫情防控措施清单</w:t>
            </w:r>
          </w:p>
        </w:tc>
        <w:tc>
          <w:tcPr>
            <w:tcW w:w="4262" w:type="dxa"/>
            <w:gridSpan w:val="2"/>
          </w:tcPr>
          <w:p>
            <w:pPr>
              <w:spacing w:line="580" w:lineRule="exact"/>
              <w:jc w:val="center"/>
              <w:rPr>
                <w:rFonts w:ascii="仿宋_GB2312" w:hAnsi="黑体" w:eastAsia="仿宋_GB2312"/>
                <w:kern w:val="0"/>
                <w:sz w:val="24"/>
              </w:rPr>
            </w:pPr>
            <w:r>
              <w:rPr>
                <w:rFonts w:hint="eastAsia" w:ascii="仿宋_GB2312" w:hAnsi="仿宋_GB2312" w:eastAsia="仿宋_GB2312" w:cs="仿宋_GB2312"/>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2"/>
          </w:tcPr>
          <w:p>
            <w:pPr>
              <w:autoSpaceDE w:val="0"/>
              <w:autoSpaceDN w:val="0"/>
              <w:spacing w:line="400" w:lineRule="exact"/>
              <w:ind w:right="207"/>
              <w:rPr>
                <w:rFonts w:ascii="仿宋_GB2312" w:hAnsi="仿宋_GB2312" w:eastAsia="仿宋_GB2312" w:cs="仿宋_GB2312"/>
                <w:kern w:val="0"/>
                <w:sz w:val="24"/>
              </w:rPr>
            </w:pPr>
            <w:r>
              <w:rPr>
                <w:rFonts w:hint="eastAsia" w:ascii="仿宋_GB2312" w:hAnsi="仿宋_GB2312" w:eastAsia="仿宋_GB2312" w:cs="仿宋_GB2312"/>
                <w:kern w:val="0"/>
                <w:sz w:val="24"/>
              </w:rPr>
              <w:t>备案</w:t>
            </w:r>
            <w:r>
              <w:rPr>
                <w:rFonts w:hint="eastAsia" w:ascii="仿宋_GB2312" w:eastAsia="仿宋_GB2312"/>
                <w:kern w:val="0"/>
                <w:sz w:val="24"/>
              </w:rPr>
              <w:t>单位</w:t>
            </w:r>
            <w:r>
              <w:rPr>
                <w:rFonts w:hint="eastAsia" w:ascii="仿宋_GB2312" w:hAnsi="仿宋_GB2312" w:eastAsia="仿宋_GB2312" w:cs="仿宋_GB2312"/>
                <w:kern w:val="0"/>
                <w:sz w:val="24"/>
              </w:rPr>
              <w:t>法人代表（授权代表）签名：</w:t>
            </w:r>
          </w:p>
          <w:p>
            <w:pPr>
              <w:autoSpaceDE w:val="0"/>
              <w:autoSpaceDN w:val="0"/>
              <w:spacing w:line="400" w:lineRule="exact"/>
              <w:ind w:right="207"/>
              <w:rPr>
                <w:rFonts w:ascii="仿宋_GB2312" w:hAnsi="仿宋_GB2312" w:eastAsia="仿宋_GB2312" w:cs="仿宋_GB2312"/>
                <w:kern w:val="0"/>
                <w:sz w:val="24"/>
              </w:rPr>
            </w:pPr>
            <w:r>
              <w:rPr>
                <w:rFonts w:hint="eastAsia" w:ascii="仿宋_GB2312" w:hAnsi="仿宋_GB2312" w:eastAsia="仿宋_GB2312" w:cs="仿宋_GB2312"/>
                <w:kern w:val="0"/>
                <w:sz w:val="24"/>
              </w:rPr>
              <w:t>（加盖学校公章）</w:t>
            </w:r>
          </w:p>
          <w:p>
            <w:pPr>
              <w:spacing w:line="580" w:lineRule="exact"/>
              <w:jc w:val="center"/>
              <w:rPr>
                <w:rFonts w:ascii="仿宋_GB2312" w:hAnsi="黑体" w:eastAsia="仿宋_GB2312"/>
                <w:kern w:val="0"/>
                <w:sz w:val="24"/>
              </w:rPr>
            </w:pPr>
          </w:p>
          <w:p>
            <w:pPr>
              <w:spacing w:line="580" w:lineRule="exact"/>
              <w:jc w:val="center"/>
              <w:rPr>
                <w:rFonts w:ascii="仿宋_GB2312" w:hAnsi="黑体" w:eastAsia="仿宋_GB2312"/>
                <w:kern w:val="0"/>
                <w:sz w:val="24"/>
              </w:rPr>
            </w:pPr>
            <w:r>
              <w:rPr>
                <w:rFonts w:hint="eastAsia" w:ascii="仿宋_GB2312" w:hAnsi="黑体" w:eastAsia="仿宋_GB2312"/>
                <w:kern w:val="0"/>
                <w:sz w:val="24"/>
              </w:rPr>
              <w:t>年  月  日</w:t>
            </w:r>
          </w:p>
        </w:tc>
        <w:tc>
          <w:tcPr>
            <w:tcW w:w="4262" w:type="dxa"/>
            <w:gridSpan w:val="2"/>
          </w:tcPr>
          <w:p>
            <w:pPr>
              <w:autoSpaceDE w:val="0"/>
              <w:autoSpaceDN w:val="0"/>
              <w:spacing w:line="400" w:lineRule="exact"/>
              <w:ind w:right="-31"/>
              <w:rPr>
                <w:rFonts w:ascii="仿宋_GB2312" w:hAnsi="仿宋_GB2312" w:eastAsia="仿宋_GB2312" w:cs="仿宋_GB2312"/>
                <w:kern w:val="0"/>
                <w:sz w:val="24"/>
              </w:rPr>
            </w:pPr>
            <w:r>
              <w:rPr>
                <w:rFonts w:hint="eastAsia" w:ascii="仿宋_GB2312" w:hAnsi="仿宋_GB2312" w:eastAsia="仿宋_GB2312" w:cs="仿宋_GB2312"/>
                <w:kern w:val="0"/>
                <w:sz w:val="24"/>
              </w:rPr>
              <w:t>备案意见：</w:t>
            </w:r>
          </w:p>
          <w:p>
            <w:pPr>
              <w:spacing w:line="580" w:lineRule="exact"/>
              <w:jc w:val="center"/>
              <w:rPr>
                <w:rFonts w:ascii="仿宋_GB2312" w:hAnsi="黑体" w:eastAsia="仿宋_GB2312"/>
                <w:kern w:val="0"/>
                <w:sz w:val="24"/>
              </w:rPr>
            </w:pPr>
          </w:p>
          <w:p>
            <w:pPr>
              <w:spacing w:line="580" w:lineRule="exact"/>
              <w:jc w:val="center"/>
              <w:rPr>
                <w:rFonts w:ascii="仿宋_GB2312" w:hAnsi="黑体" w:eastAsia="仿宋_GB2312"/>
                <w:kern w:val="0"/>
                <w:sz w:val="24"/>
              </w:rPr>
            </w:pPr>
          </w:p>
          <w:p>
            <w:pPr>
              <w:spacing w:line="580" w:lineRule="exact"/>
              <w:jc w:val="center"/>
              <w:rPr>
                <w:rFonts w:ascii="仿宋_GB2312" w:hAnsi="黑体" w:eastAsia="仿宋_GB2312"/>
                <w:kern w:val="0"/>
                <w:sz w:val="24"/>
              </w:rPr>
            </w:pPr>
            <w:r>
              <w:rPr>
                <w:rFonts w:hint="eastAsia" w:ascii="仿宋_GB2312" w:hAnsi="黑体" w:eastAsia="仿宋_GB2312"/>
                <w:kern w:val="0"/>
                <w:sz w:val="24"/>
              </w:rPr>
              <w:t>年  月  日</w:t>
            </w:r>
          </w:p>
        </w:tc>
      </w:tr>
    </w:tbl>
    <w:p>
      <w:pPr>
        <w:spacing w:line="240" w:lineRule="exact"/>
        <w:rPr>
          <w:rFonts w:ascii="仿宋_GB2312" w:hAnsi="黑体" w:eastAsia="仿宋_GB2312"/>
          <w:sz w:val="24"/>
        </w:rPr>
      </w:pPr>
    </w:p>
    <w:p>
      <w:pPr>
        <w:spacing w:line="276" w:lineRule="auto"/>
        <w:rPr>
          <w:rFonts w:ascii="仿宋_GB2312" w:hAnsi="黑体" w:eastAsia="仿宋_GB2312"/>
          <w:sz w:val="24"/>
        </w:rPr>
      </w:pPr>
      <w:r>
        <w:rPr>
          <w:rFonts w:hint="eastAsia" w:ascii="仿宋_GB2312" w:hAnsi="黑体" w:eastAsia="仿宋_GB2312"/>
          <w:sz w:val="24"/>
        </w:rPr>
        <w:t>注</w:t>
      </w:r>
      <w:r>
        <w:rPr>
          <w:rFonts w:ascii="仿宋_GB2312" w:hAnsi="黑体" w:eastAsia="仿宋_GB2312"/>
          <w:sz w:val="24"/>
        </w:rPr>
        <w:t>.</w:t>
      </w:r>
      <w:r>
        <w:rPr>
          <w:rFonts w:hint="eastAsia" w:ascii="仿宋_GB2312" w:hAnsi="黑体" w:eastAsia="仿宋_GB2312"/>
          <w:sz w:val="24"/>
        </w:rPr>
        <w:t>本表一式两份，学校和所属教育行政部门各一份。</w:t>
      </w:r>
    </w:p>
    <w:p>
      <w:pPr>
        <w:widowControl/>
        <w:spacing w:line="580" w:lineRule="exact"/>
        <w:ind w:right="6"/>
        <w:jc w:val="left"/>
        <w:rPr>
          <w:rFonts w:ascii="Times New Roman" w:hAnsi="Times New Roman" w:eastAsia="黑体"/>
          <w:kern w:val="0"/>
          <w:sz w:val="32"/>
          <w:szCs w:val="32"/>
        </w:rPr>
      </w:pPr>
      <w:bookmarkStart w:id="4" w:name="_深圳市中小学（幼儿园）开学前疫情防控措施清单"/>
      <w:bookmarkEnd w:id="4"/>
    </w:p>
    <w:p>
      <w:pPr>
        <w:widowControl/>
        <w:spacing w:line="580" w:lineRule="exact"/>
        <w:ind w:right="6"/>
        <w:jc w:val="left"/>
        <w:rPr>
          <w:rFonts w:ascii="Times New Roman" w:hAnsi="Times New Roman" w:eastAsia="黑体"/>
          <w:kern w:val="0"/>
          <w:sz w:val="32"/>
          <w:szCs w:val="32"/>
        </w:rPr>
        <w:sectPr>
          <w:pgSz w:w="11906" w:h="16838"/>
          <w:pgMar w:top="1440" w:right="1800" w:bottom="1440" w:left="1800" w:header="851" w:footer="992" w:gutter="0"/>
          <w:cols w:space="720" w:num="1"/>
          <w:docGrid w:type="lines" w:linePitch="312" w:charSpace="0"/>
        </w:sectPr>
      </w:pPr>
    </w:p>
    <w:p>
      <w:pPr>
        <w:widowControl/>
        <w:spacing w:line="580" w:lineRule="exact"/>
        <w:ind w:right="6"/>
        <w:jc w:val="left"/>
        <w:rPr>
          <w:rFonts w:ascii="Times New Roman" w:hAnsi="Times New Roman" w:eastAsia="黑体"/>
          <w:kern w:val="0"/>
          <w:sz w:val="32"/>
          <w:szCs w:val="32"/>
        </w:rPr>
      </w:pPr>
      <w:r>
        <w:rPr>
          <w:rFonts w:hint="eastAsia" w:ascii="Times New Roman" w:hAnsi="Times New Roman" w:eastAsia="黑体"/>
          <w:kern w:val="0"/>
          <w:sz w:val="32"/>
          <w:szCs w:val="32"/>
        </w:rPr>
        <w:t>附件5</w:t>
      </w:r>
      <w:r>
        <w:rPr>
          <w:rFonts w:ascii="Times New Roman" w:hAnsi="Times New Roman" w:eastAsia="黑体"/>
          <w:kern w:val="0"/>
          <w:sz w:val="32"/>
          <w:szCs w:val="32"/>
        </w:rPr>
        <w:t>-1</w:t>
      </w:r>
      <w:bookmarkStart w:id="5" w:name="_深圳市中小学校（幼儿园）开学后疫情防控措施清单"/>
      <w:bookmarkEnd w:id="5"/>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深圳市中小学开学后疫情防控措施清单</w:t>
      </w:r>
    </w:p>
    <w:p>
      <w:pPr>
        <w:snapToGrid w:val="0"/>
        <w:spacing w:line="580" w:lineRule="exact"/>
        <w:rPr>
          <w:rFonts w:ascii="仿宋_GB2312" w:hAnsi="仿宋_GB2312" w:eastAsia="仿宋_GB2312" w:cs="仿宋_GB2312"/>
          <w:szCs w:val="21"/>
        </w:rPr>
      </w:pPr>
      <w:r>
        <w:rPr>
          <w:rFonts w:hint="eastAsia" w:ascii="仿宋_GB2312" w:hAnsi="仿宋_GB2312" w:eastAsia="仿宋_GB2312" w:cs="仿宋_GB2312"/>
          <w:szCs w:val="21"/>
        </w:rPr>
        <w:t>学校类型：小学□初中□高中□九年制□十二年制□完中□职校□</w:t>
      </w: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73"/>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973"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组织管理</w:t>
            </w:r>
          </w:p>
        </w:tc>
        <w:tc>
          <w:tcPr>
            <w:tcW w:w="1973"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确保疫情防控体系有效运行</w:t>
            </w:r>
          </w:p>
        </w:tc>
        <w:tc>
          <w:tcPr>
            <w:tcW w:w="4731"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定期召开疫情防控工作会议，推进落实防控措施。</w:t>
            </w:r>
          </w:p>
        </w:tc>
        <w:tc>
          <w:tcPr>
            <w:tcW w:w="120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加强教卫融合</w:t>
            </w:r>
          </w:p>
        </w:tc>
        <w:tc>
          <w:tcPr>
            <w:tcW w:w="4731"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与辖区疾控、对口社康中心密切协作，强化联防联控</w:t>
            </w:r>
          </w:p>
        </w:tc>
        <w:tc>
          <w:tcPr>
            <w:tcW w:w="120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restart"/>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严格执行九项制度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传染病疫情及相关突发公共卫生事件的报告制度</w:t>
            </w:r>
            <w:r>
              <w:rPr>
                <w:rFonts w:ascii="仿宋_GB2312" w:hAnsi="仿宋_GB2312" w:eastAsia="仿宋_GB2312" w:cs="仿宋_GB2312"/>
                <w:kern w:val="0"/>
                <w:sz w:val="20"/>
                <w:szCs w:val="21"/>
              </w:rPr>
              <w:t>(日报告、零报告)</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晨午检制度，寄宿制学校增加晚检制度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密切家校协作</w:t>
            </w:r>
          </w:p>
        </w:tc>
        <w:tc>
          <w:tcPr>
            <w:tcW w:w="4731"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家委会指定人员，协助班主任和校医加强学生健康监测。</w:t>
            </w:r>
          </w:p>
        </w:tc>
        <w:tc>
          <w:tcPr>
            <w:tcW w:w="120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校园管理</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校园出入管理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封闭式管理，进入校园应测量体温。</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活动安排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不组织大型集体活动。</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驾驶、乘车人员佩戴口罩，开窗通风，车辆使用后消毒。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就餐管理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安排错峰就餐，避免聚集。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严格执行一人一餐饮具，按规定消毒餐饮具。</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环境设施</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加大巡查和清洁频次，保持校园环境卫生清洁。</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重点场所消毒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保持教室、办公室、宿舍、餐厅、卫生室等重点场所环境整洁卫生，每天定期消毒并记录。公共课室等主要活动场所，做到换一批教职工或学生消毒一次。厕所一课间一消毒。对门把手、水龙头等高频接触表面，可用有效氯</w:t>
            </w:r>
            <w:r>
              <w:rPr>
                <w:rFonts w:ascii="仿宋_GB2312" w:hAnsi="仿宋_GB2312" w:eastAsia="仿宋_GB2312" w:cs="仿宋_GB2312"/>
                <w:kern w:val="0"/>
                <w:sz w:val="20"/>
                <w:szCs w:val="21"/>
              </w:rPr>
              <w:t>250～500mg/L的含氯消毒剂进行擦拭，也可采用消毒湿巾进行擦拭。卫生洁具可用有效氯500mg/L的含氯消毒剂浸泡或擦拭消毒，作用30分钟后，清水冲净。</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重点场所通风</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各类生活、学习、工作场所应加强通风换气。每日通风不少于</w:t>
            </w:r>
            <w:r>
              <w:rPr>
                <w:rFonts w:ascii="仿宋_GB2312" w:hAnsi="仿宋_GB2312" w:eastAsia="仿宋_GB2312" w:cs="仿宋_GB2312"/>
                <w:kern w:val="0"/>
                <w:sz w:val="20"/>
                <w:szCs w:val="21"/>
              </w:rPr>
              <w:t>3次，每次不少于30分钟，课间尽量开窗通风，也可采用机械排风。</w:t>
            </w:r>
          </w:p>
          <w:p>
            <w:pPr>
              <w:snapToGrid w:val="0"/>
              <w:rPr>
                <w:rFonts w:ascii="仿宋_GB2312" w:hAnsi="仿宋_GB2312" w:eastAsia="仿宋_GB2312" w:cs="仿宋_GB2312"/>
                <w:kern w:val="0"/>
                <w:sz w:val="20"/>
                <w:szCs w:val="21"/>
              </w:rPr>
            </w:pP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供水设施定期清洁、消毒，水质检测合格。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确保洗手设施正常使用，洗手用品供应充足。</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专人负责，严格执行隔离和消毒制度。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垃圾</w:t>
            </w:r>
            <w:r>
              <w:rPr>
                <w:rFonts w:ascii="仿宋_GB2312" w:hAnsi="仿宋_GB2312" w:eastAsia="仿宋_GB2312" w:cs="仿宋_GB2312"/>
                <w:kern w:val="0"/>
                <w:sz w:val="20"/>
                <w:szCs w:val="21"/>
              </w:rPr>
              <w:t>分类管理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加强垃圾分类管理，及时收集清运，并做好垃圾盛装容器的清洁，可用有效氯</w:t>
            </w:r>
            <w:r>
              <w:rPr>
                <w:rFonts w:ascii="仿宋_GB2312" w:hAnsi="仿宋_GB2312" w:eastAsia="仿宋_GB2312" w:cs="仿宋_GB2312"/>
                <w:kern w:val="0"/>
                <w:sz w:val="20"/>
                <w:szCs w:val="21"/>
              </w:rPr>
              <w:t>500mg/L的含氯消毒剂</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定期对其进行消毒处理。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妥善保管</w:t>
            </w:r>
            <w:r>
              <w:rPr>
                <w:rFonts w:ascii="仿宋_GB2312" w:hAnsi="仿宋_GB2312" w:eastAsia="仿宋_GB2312" w:cs="仿宋_GB2312"/>
                <w:kern w:val="0"/>
                <w:sz w:val="20"/>
                <w:szCs w:val="21"/>
              </w:rPr>
              <w:t>使用消毒剂</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标识明确</w:t>
            </w:r>
            <w:r>
              <w:rPr>
                <w:rFonts w:ascii="仿宋_GB2312" w:hAnsi="仿宋_GB2312" w:eastAsia="仿宋_GB2312" w:cs="仿宋_GB2312"/>
                <w:kern w:val="0"/>
                <w:sz w:val="20"/>
                <w:szCs w:val="21"/>
              </w:rPr>
              <w:t>，避免误食或灼伤，操作人员规范</w:t>
            </w:r>
            <w:r>
              <w:rPr>
                <w:rFonts w:hint="eastAsia" w:ascii="仿宋_GB2312" w:hAnsi="仿宋_GB2312" w:eastAsia="仿宋_GB2312" w:cs="仿宋_GB2312"/>
                <w:kern w:val="0"/>
                <w:sz w:val="20"/>
                <w:szCs w:val="21"/>
              </w:rPr>
              <w:t>操作</w:t>
            </w:r>
            <w:r>
              <w:rPr>
                <w:rFonts w:ascii="仿宋_GB2312" w:hAnsi="仿宋_GB2312" w:eastAsia="仿宋_GB2312" w:cs="仿宋_GB2312"/>
                <w:kern w:val="0"/>
                <w:sz w:val="20"/>
                <w:szCs w:val="21"/>
              </w:rPr>
              <w:t>，有效防护。</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口罩</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师生员工入校、离校时，及在教室、会议室等人员密集场所应</w:t>
            </w:r>
            <w:r>
              <w:rPr>
                <w:rFonts w:hint="eastAsia" w:ascii="仿宋_GB2312" w:hAnsi="仿宋_GB2312" w:eastAsia="仿宋_GB2312" w:cs="仿宋_GB2312"/>
                <w:kern w:val="0"/>
                <w:sz w:val="20"/>
                <w:szCs w:val="21"/>
                <w:lang w:eastAsia="zh-CN"/>
              </w:rPr>
              <w:t>佩戴</w:t>
            </w:r>
            <w:r>
              <w:rPr>
                <w:rFonts w:hint="eastAsia" w:ascii="仿宋_GB2312" w:hAnsi="仿宋_GB2312" w:eastAsia="仿宋_GB2312" w:cs="仿宋_GB2312"/>
                <w:kern w:val="0"/>
                <w:sz w:val="20"/>
                <w:szCs w:val="21"/>
              </w:rPr>
              <w:t>口罩。</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手卫生</w:t>
            </w:r>
            <w:r>
              <w:rPr>
                <w:rFonts w:ascii="仿宋_GB2312" w:hAnsi="仿宋_GB2312" w:eastAsia="仿宋_GB2312" w:cs="仿宋_GB2312"/>
                <w:kern w:val="0"/>
                <w:sz w:val="20"/>
                <w:szCs w:val="21"/>
              </w:rPr>
              <w:t>管理措施</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严格落实教职员工及学生手卫生措施。洗手时应当采用洗手液或肥皂，在流动水下按照七步洗手法彻底洗净双手，也可使用免洗手消毒剂揉搓双手。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普及咳嗽礼仪</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严格要求教职员工和学生遵守咳嗽礼仪，打喷嚏或咳嗽时用纸巾或手肘部遮掩口鼻。</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校外无关人员和车辆不准进校门，快递、投递等一律实行无接触配送。禁止外卖进入校园。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学生接送</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实行错峰上下学，家长可在缓冲区接送孩子。</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宣传教育</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学生普及教育</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开学首日</w:t>
            </w:r>
            <w:r>
              <w:rPr>
                <w:rFonts w:ascii="仿宋_GB2312" w:hAnsi="仿宋_GB2312" w:eastAsia="仿宋_GB2312" w:cs="仿宋_GB2312"/>
                <w:kern w:val="0"/>
                <w:sz w:val="20"/>
                <w:szCs w:val="21"/>
              </w:rPr>
              <w:t>第一</w:t>
            </w:r>
            <w:r>
              <w:rPr>
                <w:rFonts w:hint="eastAsia" w:ascii="仿宋_GB2312" w:hAnsi="仿宋_GB2312" w:eastAsia="仿宋_GB2312" w:cs="仿宋_GB2312"/>
                <w:kern w:val="0"/>
                <w:sz w:val="20"/>
                <w:szCs w:val="21"/>
              </w:rPr>
              <w:t>堂</w:t>
            </w:r>
            <w:r>
              <w:rPr>
                <w:rFonts w:ascii="仿宋_GB2312" w:hAnsi="仿宋_GB2312" w:eastAsia="仿宋_GB2312" w:cs="仿宋_GB2312"/>
                <w:kern w:val="0"/>
                <w:sz w:val="20"/>
                <w:szCs w:val="21"/>
              </w:rPr>
              <w:t>课</w:t>
            </w:r>
            <w:r>
              <w:rPr>
                <w:rFonts w:hint="eastAsia" w:ascii="仿宋_GB2312" w:hAnsi="仿宋_GB2312" w:eastAsia="仿宋_GB2312" w:cs="仿宋_GB2312"/>
                <w:kern w:val="0"/>
                <w:sz w:val="20"/>
                <w:szCs w:val="21"/>
              </w:rPr>
              <w:t>组织</w:t>
            </w:r>
            <w:r>
              <w:rPr>
                <w:rFonts w:ascii="仿宋_GB2312" w:hAnsi="仿宋_GB2312" w:eastAsia="仿宋_GB2312" w:cs="仿宋_GB2312"/>
                <w:kern w:val="0"/>
                <w:sz w:val="20"/>
                <w:szCs w:val="21"/>
              </w:rPr>
              <w:t>学生观看</w:t>
            </w:r>
            <w:r>
              <w:rPr>
                <w:rFonts w:hint="eastAsia" w:ascii="仿宋_GB2312" w:hAnsi="仿宋_GB2312" w:eastAsia="仿宋_GB2312" w:cs="仿宋_GB2312"/>
                <w:kern w:val="0"/>
                <w:sz w:val="20"/>
                <w:szCs w:val="21"/>
              </w:rPr>
              <w:t>深圳教育</w:t>
            </w:r>
            <w:r>
              <w:rPr>
                <w:rFonts w:ascii="仿宋_GB2312" w:hAnsi="仿宋_GB2312" w:eastAsia="仿宋_GB2312" w:cs="仿宋_GB2312"/>
                <w:kern w:val="0"/>
                <w:sz w:val="20"/>
                <w:szCs w:val="21"/>
              </w:rPr>
              <w:t>-空中课堂-卫生与健康栏目-“</w:t>
            </w:r>
            <w:r>
              <w:rPr>
                <w:rFonts w:hint="eastAsia" w:ascii="仿宋_GB2312" w:hAnsi="仿宋_GB2312" w:eastAsia="仿宋_GB2312" w:cs="仿宋_GB2312"/>
                <w:kern w:val="0"/>
                <w:sz w:val="20"/>
                <w:szCs w:val="21"/>
              </w:rPr>
              <w:t>开学第一课</w:t>
            </w:r>
            <w:r>
              <w:rPr>
                <w:rFonts w:ascii="仿宋_GB2312" w:hAnsi="仿宋_GB2312" w:eastAsia="仿宋_GB2312" w:cs="仿宋_GB2312"/>
                <w:kern w:val="0"/>
                <w:sz w:val="20"/>
                <w:szCs w:val="21"/>
              </w:rPr>
              <w:t>”小学版、中学版。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落实</w:t>
            </w:r>
            <w:r>
              <w:rPr>
                <w:rFonts w:ascii="仿宋_GB2312" w:hAnsi="仿宋_GB2312" w:eastAsia="仿宋_GB2312" w:cs="仿宋_GB2312"/>
                <w:kern w:val="0"/>
                <w:sz w:val="20"/>
                <w:szCs w:val="21"/>
              </w:rPr>
              <w:t>上级部门</w:t>
            </w:r>
            <w:r>
              <w:rPr>
                <w:rFonts w:hint="eastAsia" w:ascii="仿宋_GB2312" w:hAnsi="仿宋_GB2312" w:eastAsia="仿宋_GB2312" w:cs="仿宋_GB2312"/>
                <w:kern w:val="0"/>
                <w:sz w:val="20"/>
                <w:szCs w:val="21"/>
              </w:rPr>
              <w:t>后续</w:t>
            </w:r>
            <w:r>
              <w:rPr>
                <w:rFonts w:ascii="仿宋_GB2312" w:hAnsi="仿宋_GB2312" w:eastAsia="仿宋_GB2312" w:cs="仿宋_GB2312"/>
                <w:kern w:val="0"/>
                <w:sz w:val="20"/>
                <w:szCs w:val="21"/>
              </w:rPr>
              <w:t>印发的培训要求</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按要求</w:t>
            </w:r>
            <w:r>
              <w:rPr>
                <w:rFonts w:ascii="仿宋_GB2312" w:hAnsi="仿宋_GB2312" w:eastAsia="仿宋_GB2312" w:cs="仿宋_GB2312"/>
                <w:kern w:val="0"/>
                <w:sz w:val="20"/>
                <w:szCs w:val="21"/>
              </w:rPr>
              <w:t>组织相关人员参加培训。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bl>
    <w:p>
      <w:pPr>
        <w:rPr>
          <w:szCs w:val="2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sectPr>
          <w:pgSz w:w="11906" w:h="16838"/>
          <w:pgMar w:top="1440" w:right="1800" w:bottom="1440" w:left="1800" w:header="851" w:footer="992" w:gutter="0"/>
          <w:cols w:space="720" w:num="1"/>
          <w:docGrid w:type="lines" w:linePitch="312" w:charSpace="0"/>
        </w:sectPr>
      </w:pPr>
    </w:p>
    <w:p>
      <w:pPr>
        <w:widowControl/>
        <w:spacing w:line="580" w:lineRule="exact"/>
        <w:ind w:right="6"/>
        <w:jc w:val="left"/>
        <w:rPr>
          <w:rFonts w:ascii="黑体" w:hAnsi="黑体" w:eastAsia="黑体"/>
          <w:kern w:val="0"/>
          <w:sz w:val="32"/>
          <w:szCs w:val="32"/>
        </w:rPr>
      </w:pPr>
      <w:r>
        <w:rPr>
          <w:rFonts w:hint="eastAsia" w:ascii="黑体" w:hAnsi="黑体" w:eastAsia="黑体"/>
          <w:kern w:val="0"/>
          <w:sz w:val="32"/>
          <w:szCs w:val="32"/>
        </w:rPr>
        <w:t>附件5</w:t>
      </w:r>
      <w:r>
        <w:rPr>
          <w:rFonts w:ascii="黑体" w:hAnsi="黑体" w:eastAsia="黑体"/>
          <w:kern w:val="0"/>
          <w:sz w:val="32"/>
          <w:szCs w:val="32"/>
        </w:rPr>
        <w:t>-2</w:t>
      </w:r>
    </w:p>
    <w:p>
      <w:pPr>
        <w:keepNext/>
        <w:widowControl/>
        <w:spacing w:line="580" w:lineRule="exact"/>
        <w:ind w:firstLine="1800" w:firstLineChars="500"/>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深圳市幼儿园开学后疫情防控措施清单</w:t>
      </w: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73"/>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973"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组织保障</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确保疫情防控体系有效运行</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定期召开疫情防控工作会议，推进落实防控措施。</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加强教卫融合</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与辖区疾控、对口社康中心密切协作，强化联防联控。</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严格执行九项制度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传染病疫情及相关突发公共卫生事件的报告制度(日报告、零报告)</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晨午检制度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密切家园协作</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家委会指定人员协助班主任和校医加强学生健康监测。</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校园管理</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校园出入管理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封闭式管理校园，进入校园测量体温。校外无关人员一律不准进入校园；家长接送儿童不进入幼儿园。</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活动安排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不组织大型集体活动，暂不组织走班、“大带小”等活动。</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交通管理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鼓励自驾、骑车或步行；乘坐公共交通，应佩戴口罩，尽量不触碰公共物品。驾驶、乘车人员佩戴口罩，开窗通风，车辆使用后消毒。</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食品安全</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食堂严格执行国家市场监督管理总局《餐饮服务食品安全操作规范》，做到“八个确保”、“四个规范”。</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禁止食用幼儿自制餐点；暂停幼儿自助分餐；加强水果消毒处理。</w:t>
            </w:r>
          </w:p>
        </w:tc>
        <w:tc>
          <w:tcPr>
            <w:tcW w:w="1200" w:type="dxa"/>
            <w:vAlign w:val="center"/>
          </w:tcPr>
          <w:p>
            <w:pPr>
              <w:snapToGrid w:val="0"/>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就餐管理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近期不安排早餐。分散或分批进食午餐。从简制作食用午点。</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进餐时不交谈，杜绝餐具交叉使用，严格餐前餐后消毒处理。</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午睡管理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鼓励有条件的孩子在家午睡。</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家庭确有困难的可以申请在园午睡，合理控制午睡场所人数。</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环境设施</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加大巡查和清洁频次，保持校园环境卫生清洁。</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重点场所消毒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保持教室、办公室、宿舍、图书馆、餐厅等重点场所环境整洁卫生，每天定期消毒并记录。</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校车、公共课室等主要活动场所，做到换一批教职工或学生消毒一次。</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厕所一课间一消毒。</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物体表面每天定期消毒并记录。对门把手、水龙头等高频接触表面，可用有效氯250～500mg/L的含氯消毒剂进行擦拭，也可采用消毒湿巾进行擦拭；</w:t>
            </w:r>
          </w:p>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户外大型玩具及器械每日进行预防性消毒，喷洒游乐设施表面，擦拭海洋球、塑料滚筒、平衡木等户外体育器械。</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卫生洁具可用有效氯500mg/L的含氯消毒剂浸泡或擦拭消毒，作用30分钟后，清水冲净。</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重点场所通风</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各类生活、学习、工作场所应加强通风换气。每日通风不少于3次，每次不少于30分钟，课间尽量开窗通风，也可采用机械排风。</w:t>
            </w:r>
          </w:p>
          <w:p>
            <w:pPr>
              <w:snapToGrid w:val="0"/>
              <w:rPr>
                <w:rFonts w:ascii="仿宋_GB2312" w:hAnsi="仿宋_GB2312" w:eastAsia="仿宋_GB2312" w:cs="仿宋_GB2312"/>
                <w:kern w:val="0"/>
                <w:sz w:val="20"/>
                <w:szCs w:val="21"/>
              </w:rPr>
            </w:pP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供水设施定期清洁、消毒，水质检测合格。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确保洗手设施正常使用，洗手用品供应充足。</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专人负责，严格执行隔离和消毒制度。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垃圾</w:t>
            </w:r>
            <w:r>
              <w:rPr>
                <w:rFonts w:ascii="仿宋_GB2312" w:hAnsi="仿宋_GB2312" w:eastAsia="仿宋_GB2312" w:cs="仿宋_GB2312"/>
                <w:kern w:val="0"/>
                <w:sz w:val="20"/>
                <w:szCs w:val="21"/>
              </w:rPr>
              <w:t>分类管理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加强垃圾分类管理，及时收集清运，并做好垃圾盛装容器的清洁，可用有效氯500mg/L的含氯消毒剂定期对其进行消毒处理。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妥善保管</w:t>
            </w:r>
            <w:r>
              <w:rPr>
                <w:rFonts w:ascii="仿宋_GB2312" w:hAnsi="仿宋_GB2312" w:eastAsia="仿宋_GB2312" w:cs="仿宋_GB2312"/>
                <w:kern w:val="0"/>
                <w:sz w:val="20"/>
                <w:szCs w:val="21"/>
              </w:rPr>
              <w:t>使用消毒剂</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标识明确</w:t>
            </w:r>
            <w:r>
              <w:rPr>
                <w:rFonts w:ascii="仿宋_GB2312" w:hAnsi="仿宋_GB2312" w:eastAsia="仿宋_GB2312" w:cs="仿宋_GB2312"/>
                <w:kern w:val="0"/>
                <w:sz w:val="20"/>
                <w:szCs w:val="21"/>
              </w:rPr>
              <w:t>，避免误食或灼伤，操作人员规范</w:t>
            </w:r>
            <w:r>
              <w:rPr>
                <w:rFonts w:hint="eastAsia" w:ascii="仿宋_GB2312" w:hAnsi="仿宋_GB2312" w:eastAsia="仿宋_GB2312" w:cs="仿宋_GB2312"/>
                <w:kern w:val="0"/>
                <w:sz w:val="20"/>
                <w:szCs w:val="21"/>
              </w:rPr>
              <w:t>操作</w:t>
            </w:r>
            <w:r>
              <w:rPr>
                <w:rFonts w:ascii="仿宋_GB2312" w:hAnsi="仿宋_GB2312" w:eastAsia="仿宋_GB2312" w:cs="仿宋_GB2312"/>
                <w:kern w:val="0"/>
                <w:sz w:val="20"/>
                <w:szCs w:val="21"/>
              </w:rPr>
              <w:t>，有效防护。</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“一日一报”（系统</w:t>
            </w:r>
            <w:r>
              <w:rPr>
                <w:rFonts w:ascii="仿宋_GB2312" w:hAnsi="仿宋_GB2312" w:eastAsia="仿宋_GB2312" w:cs="仿宋_GB2312"/>
                <w:kern w:val="0"/>
                <w:sz w:val="20"/>
                <w:szCs w:val="21"/>
              </w:rPr>
              <w:t>直报</w:t>
            </w:r>
            <w:r>
              <w:rPr>
                <w:rFonts w:hint="eastAsia" w:ascii="仿宋_GB2312" w:hAnsi="仿宋_GB2312" w:eastAsia="仿宋_GB2312" w:cs="仿宋_GB2312"/>
                <w:kern w:val="0"/>
                <w:sz w:val="20"/>
                <w:szCs w:val="21"/>
              </w:rPr>
              <w:t>）</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实行每日健康申报，学校按要求在广东</w:t>
            </w:r>
            <w:r>
              <w:rPr>
                <w:rFonts w:ascii="仿宋_GB2312" w:hAnsi="仿宋_GB2312" w:eastAsia="仿宋_GB2312" w:cs="仿宋_GB2312"/>
                <w:kern w:val="0"/>
                <w:sz w:val="20"/>
                <w:szCs w:val="21"/>
              </w:rPr>
              <w:t>教育系统新冠肺炎疫情信息上报系统</w:t>
            </w:r>
            <w:r>
              <w:rPr>
                <w:rFonts w:hint="eastAsia" w:ascii="仿宋_GB2312" w:hAnsi="仿宋_GB2312" w:eastAsia="仿宋_GB2312" w:cs="仿宋_GB2312"/>
                <w:kern w:val="0"/>
                <w:sz w:val="20"/>
                <w:szCs w:val="21"/>
              </w:rPr>
              <w:t>每日直报。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师生佩戴口罩</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师生员工入校、离校时，及在教室、会议室等人员密集场所应</w:t>
            </w:r>
            <w:r>
              <w:rPr>
                <w:rFonts w:hint="eastAsia" w:ascii="仿宋_GB2312" w:hAnsi="仿宋_GB2312" w:eastAsia="仿宋_GB2312" w:cs="仿宋_GB2312"/>
                <w:kern w:val="0"/>
                <w:sz w:val="20"/>
                <w:szCs w:val="21"/>
                <w:lang w:eastAsia="zh-CN"/>
              </w:rPr>
              <w:t>佩戴</w:t>
            </w:r>
            <w:r>
              <w:rPr>
                <w:rFonts w:hint="eastAsia" w:ascii="仿宋_GB2312" w:hAnsi="仿宋_GB2312" w:eastAsia="仿宋_GB2312" w:cs="仿宋_GB2312"/>
                <w:kern w:val="0"/>
                <w:sz w:val="20"/>
                <w:szCs w:val="21"/>
              </w:rPr>
              <w:t>口罩。</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师生手卫生管控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严格落实教职员工及学生手卫生清洁措施。洗手时应当采用洗手液或肥皂，在流动水下按照七步洗手法彻底洗净双手，也可使用免洗手消毒剂揉搓双手。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食堂人员管控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ascii="仿宋_GB2312" w:hAnsi="仿宋_GB2312" w:eastAsia="仿宋_GB2312" w:cs="仿宋_GB2312"/>
                <w:kern w:val="0"/>
                <w:sz w:val="20"/>
                <w:szCs w:val="21"/>
              </w:rPr>
              <w:t>食堂采购人员、送货人员和查验人员在工作期间做好个人防护。加强对菜品、饮用水、牛奶等配送单位的监控管理，督促落实配送到园人员的健康管理和个人卫生防护</w:t>
            </w:r>
            <w:bookmarkStart w:id="6" w:name="bookmark88"/>
            <w:bookmarkEnd w:id="6"/>
            <w:r>
              <w:rPr>
                <w:rFonts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校外无关人员和车辆不准进校门，快递、投递等一律实行无接触配送。禁止外卖进入校园。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学生接送</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实行错峰上下学，家长可在缓冲区接送孩子。</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宣传教育</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学生普及教育</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开学首日</w:t>
            </w:r>
            <w:r>
              <w:rPr>
                <w:rFonts w:ascii="仿宋_GB2312" w:hAnsi="仿宋_GB2312" w:eastAsia="仿宋_GB2312" w:cs="仿宋_GB2312"/>
                <w:kern w:val="0"/>
                <w:sz w:val="20"/>
                <w:szCs w:val="21"/>
              </w:rPr>
              <w:t>第一</w:t>
            </w:r>
            <w:r>
              <w:rPr>
                <w:rFonts w:hint="eastAsia" w:ascii="仿宋_GB2312" w:hAnsi="仿宋_GB2312" w:eastAsia="仿宋_GB2312" w:cs="仿宋_GB2312"/>
                <w:kern w:val="0"/>
                <w:sz w:val="20"/>
                <w:szCs w:val="21"/>
              </w:rPr>
              <w:t>堂</w:t>
            </w:r>
            <w:r>
              <w:rPr>
                <w:rFonts w:ascii="仿宋_GB2312" w:hAnsi="仿宋_GB2312" w:eastAsia="仿宋_GB2312" w:cs="仿宋_GB2312"/>
                <w:kern w:val="0"/>
                <w:sz w:val="20"/>
                <w:szCs w:val="21"/>
              </w:rPr>
              <w:t>课</w:t>
            </w:r>
            <w:r>
              <w:rPr>
                <w:rFonts w:hint="eastAsia" w:ascii="仿宋_GB2312" w:hAnsi="仿宋_GB2312" w:eastAsia="仿宋_GB2312" w:cs="仿宋_GB2312"/>
                <w:kern w:val="0"/>
                <w:sz w:val="20"/>
                <w:szCs w:val="21"/>
              </w:rPr>
              <w:t>组织</w:t>
            </w:r>
            <w:r>
              <w:rPr>
                <w:rFonts w:ascii="仿宋_GB2312" w:hAnsi="仿宋_GB2312" w:eastAsia="仿宋_GB2312" w:cs="仿宋_GB2312"/>
                <w:kern w:val="0"/>
                <w:sz w:val="20"/>
                <w:szCs w:val="21"/>
              </w:rPr>
              <w:t>学生观看</w:t>
            </w:r>
            <w:r>
              <w:rPr>
                <w:rFonts w:hint="eastAsia" w:ascii="仿宋_GB2312" w:hAnsi="仿宋_GB2312" w:eastAsia="仿宋_GB2312" w:cs="仿宋_GB2312"/>
                <w:kern w:val="0"/>
                <w:sz w:val="20"/>
                <w:szCs w:val="21"/>
              </w:rPr>
              <w:t>深圳教育-空中课堂-卫生与健康栏目-</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开学第一课</w:t>
            </w:r>
            <w:r>
              <w:rPr>
                <w:rFonts w:ascii="仿宋_GB2312" w:hAnsi="仿宋_GB2312" w:eastAsia="仿宋_GB2312" w:cs="仿宋_GB2312"/>
                <w:kern w:val="0"/>
                <w:sz w:val="20"/>
                <w:szCs w:val="21"/>
              </w:rPr>
              <w:t>”小学版、中学版</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幼儿园观看小学版。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落实</w:t>
            </w:r>
            <w:r>
              <w:rPr>
                <w:rFonts w:ascii="仿宋_GB2312" w:hAnsi="仿宋_GB2312" w:eastAsia="仿宋_GB2312" w:cs="仿宋_GB2312"/>
                <w:kern w:val="0"/>
                <w:sz w:val="20"/>
                <w:szCs w:val="21"/>
              </w:rPr>
              <w:t>上级部门</w:t>
            </w:r>
            <w:r>
              <w:rPr>
                <w:rFonts w:hint="eastAsia" w:ascii="仿宋_GB2312" w:hAnsi="仿宋_GB2312" w:eastAsia="仿宋_GB2312" w:cs="仿宋_GB2312"/>
                <w:kern w:val="0"/>
                <w:sz w:val="20"/>
                <w:szCs w:val="21"/>
              </w:rPr>
              <w:t>后续</w:t>
            </w:r>
            <w:r>
              <w:rPr>
                <w:rFonts w:ascii="仿宋_GB2312" w:hAnsi="仿宋_GB2312" w:eastAsia="仿宋_GB2312" w:cs="仿宋_GB2312"/>
                <w:kern w:val="0"/>
                <w:sz w:val="20"/>
                <w:szCs w:val="21"/>
              </w:rPr>
              <w:t>印发的培训要求</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按要求</w:t>
            </w:r>
            <w:r>
              <w:rPr>
                <w:rFonts w:ascii="仿宋_GB2312" w:hAnsi="仿宋_GB2312" w:eastAsia="仿宋_GB2312" w:cs="仿宋_GB2312"/>
                <w:kern w:val="0"/>
                <w:sz w:val="20"/>
                <w:szCs w:val="21"/>
              </w:rPr>
              <w:t>组织相关人员参加培训。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bl>
    <w:p>
      <w:pPr>
        <w:rPr>
          <w:szCs w:val="2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spacing w:line="580" w:lineRule="exact"/>
        <w:jc w:val="left"/>
        <w:rPr>
          <w:rFonts w:ascii="黑体" w:hAnsi="黑体" w:eastAsia="黑体" w:cs="黑体"/>
          <w:sz w:val="32"/>
          <w:szCs w:val="32"/>
        </w:rPr>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Times New Roman" w:hAnsi="Times New Roman" w:eastAsia="黑体"/>
          <w:kern w:val="0"/>
          <w:sz w:val="32"/>
          <w:szCs w:val="32"/>
        </w:rPr>
      </w:pPr>
      <w:r>
        <w:rPr>
          <w:rFonts w:hint="eastAsia" w:ascii="黑体" w:hAnsi="黑体" w:eastAsia="黑体"/>
          <w:kern w:val="0"/>
          <w:sz w:val="32"/>
          <w:szCs w:val="32"/>
        </w:rPr>
        <w:t>附件6</w:t>
      </w:r>
    </w:p>
    <w:p>
      <w:pPr>
        <w:pBdr>
          <w:bottom w:val="double" w:color="auto" w:sz="4" w:space="1"/>
        </w:pBdr>
        <w:spacing w:line="400" w:lineRule="exact"/>
        <w:jc w:val="center"/>
        <w:rPr>
          <w:rFonts w:ascii="方正小标宋简体" w:hAnsi="黑体" w:eastAsia="方正小标宋简体"/>
          <w:sz w:val="36"/>
          <w:szCs w:val="36"/>
        </w:rPr>
      </w:pPr>
    </w:p>
    <w:p>
      <w:pPr>
        <w:pBdr>
          <w:bottom w:val="double" w:color="auto" w:sz="4" w:space="1"/>
        </w:pBd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深圳市中小学（幼儿园）师生员工健康信息申报卡</w:t>
      </w:r>
    </w:p>
    <w:p>
      <w:pPr>
        <w:pBdr>
          <w:bottom w:val="double" w:color="auto" w:sz="4" w:space="1"/>
        </w:pBd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(模板)</w:t>
      </w:r>
    </w:p>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基本信息：</w:t>
      </w:r>
    </w:p>
    <w:p>
      <w:pPr>
        <w:spacing w:line="400" w:lineRule="exact"/>
        <w:rPr>
          <w:rFonts w:ascii="Times New Roman" w:hAnsi="Times New Roman" w:eastAsia="仿宋_GB2312"/>
          <w:szCs w:val="21"/>
        </w:rPr>
      </w:pPr>
      <w:r>
        <w:rPr>
          <w:rFonts w:hint="eastAsia" w:ascii="Times New Roman" w:hAnsi="Times New Roman" w:eastAsia="仿宋_GB2312"/>
          <w:szCs w:val="21"/>
        </w:rPr>
        <w:t>姓名：                性别：                    年龄：</w:t>
      </w:r>
    </w:p>
    <w:p>
      <w:pPr>
        <w:spacing w:line="400" w:lineRule="exact"/>
        <w:rPr>
          <w:rFonts w:ascii="Times New Roman" w:hAnsi="Times New Roman" w:eastAsia="仿宋_GB2312"/>
          <w:szCs w:val="21"/>
        </w:rPr>
      </w:pPr>
      <w:r>
        <w:rPr>
          <w:rFonts w:hint="eastAsia" w:ascii="Times New Roman" w:hAnsi="Times New Roman" w:eastAsia="仿宋_GB2312"/>
          <w:szCs w:val="21"/>
        </w:rPr>
        <w:t>学校：                部门/班级：               家庭</w:t>
      </w:r>
      <w:r>
        <w:rPr>
          <w:rFonts w:ascii="Times New Roman" w:hAnsi="Times New Roman" w:eastAsia="仿宋_GB2312"/>
          <w:szCs w:val="21"/>
        </w:rPr>
        <w:t>住址：</w:t>
      </w:r>
      <w:r>
        <w:rPr>
          <w:rFonts w:hint="eastAsia" w:ascii="Times New Roman" w:hAnsi="Times New Roman" w:eastAsia="仿宋_GB2312"/>
          <w:szCs w:val="21"/>
        </w:rPr>
        <w:tab/>
      </w:r>
    </w:p>
    <w:p>
      <w:pPr>
        <w:spacing w:line="400" w:lineRule="exact"/>
        <w:rPr>
          <w:rFonts w:ascii="Times New Roman" w:hAnsi="Times New Roman" w:eastAsia="仿宋_GB2312"/>
          <w:szCs w:val="21"/>
        </w:rPr>
      </w:pPr>
      <w:r>
        <w:rPr>
          <w:rFonts w:hint="eastAsia" w:ascii="Times New Roman" w:hAnsi="Times New Roman" w:eastAsia="仿宋_GB2312"/>
          <w:szCs w:val="21"/>
        </w:rPr>
        <w:t>联系</w:t>
      </w:r>
      <w:r>
        <w:rPr>
          <w:rFonts w:ascii="Times New Roman" w:hAnsi="Times New Roman" w:eastAsia="仿宋_GB2312"/>
          <w:szCs w:val="21"/>
        </w:rPr>
        <w:t>电话：</w:t>
      </w:r>
    </w:p>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健康情况</w:t>
      </w:r>
    </w:p>
    <w:tbl>
      <w:tblPr>
        <w:tblStyle w:val="8"/>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52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FFFFFF" w:themeFill="background1"/>
          </w:tcPr>
          <w:p>
            <w:pPr>
              <w:tabs>
                <w:tab w:val="left" w:pos="5071"/>
              </w:tabs>
              <w:spacing w:line="400" w:lineRule="exact"/>
              <w:jc w:val="center"/>
              <w:rPr>
                <w:rFonts w:ascii="Times New Roman" w:hAnsi="Times New Roman" w:eastAsia="仿宋_GB2312"/>
                <w:b/>
                <w:szCs w:val="21"/>
              </w:rPr>
            </w:pPr>
            <w:r>
              <w:rPr>
                <w:rFonts w:hint="eastAsia" w:ascii="Times New Roman" w:hAnsi="Times New Roman" w:eastAsia="仿宋_GB2312"/>
                <w:b/>
                <w:szCs w:val="21"/>
              </w:rPr>
              <w:t>序号</w:t>
            </w:r>
          </w:p>
        </w:tc>
        <w:tc>
          <w:tcPr>
            <w:tcW w:w="6521" w:type="dxa"/>
          </w:tcPr>
          <w:p>
            <w:pPr>
              <w:tabs>
                <w:tab w:val="left" w:pos="5071"/>
              </w:tabs>
              <w:spacing w:line="400" w:lineRule="exact"/>
              <w:jc w:val="center"/>
              <w:rPr>
                <w:rFonts w:ascii="Times New Roman" w:hAnsi="Times New Roman" w:eastAsia="仿宋_GB2312"/>
                <w:b/>
                <w:szCs w:val="21"/>
              </w:rPr>
            </w:pPr>
            <w:r>
              <w:rPr>
                <w:rFonts w:hint="eastAsia" w:ascii="Times New Roman" w:hAnsi="Times New Roman" w:eastAsia="仿宋_GB2312"/>
                <w:b/>
                <w:szCs w:val="21"/>
              </w:rPr>
              <w:t>指标</w:t>
            </w:r>
          </w:p>
        </w:tc>
        <w:tc>
          <w:tcPr>
            <w:tcW w:w="1184" w:type="dxa"/>
          </w:tcPr>
          <w:p>
            <w:pPr>
              <w:tabs>
                <w:tab w:val="left" w:pos="5071"/>
              </w:tabs>
              <w:spacing w:line="400" w:lineRule="exact"/>
              <w:jc w:val="center"/>
              <w:rPr>
                <w:rFonts w:ascii="Times New Roman" w:hAnsi="Times New Roman" w:eastAsia="仿宋_GB2312"/>
                <w:b/>
                <w:szCs w:val="21"/>
              </w:rPr>
            </w:pPr>
            <w:r>
              <w:rPr>
                <w:rFonts w:hint="eastAsia" w:ascii="Times New Roman" w:hAnsi="Times New Roman" w:eastAsia="仿宋_GB2312"/>
                <w:b/>
                <w:szCs w:val="21"/>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1</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申报人仍在疫情防控重点地区或高风险地区（含境内外）。</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2</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申报人近14天内有国外旅居史，未按照有关规定落实防控措施。</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3</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申报人近1</w:t>
            </w:r>
            <w:r>
              <w:rPr>
                <w:rFonts w:ascii="Times New Roman" w:hAnsi="Times New Roman" w:eastAsia="仿宋_GB2312"/>
                <w:szCs w:val="21"/>
              </w:rPr>
              <w:t>4</w:t>
            </w:r>
            <w:r>
              <w:rPr>
                <w:rFonts w:hint="eastAsia" w:ascii="Times New Roman" w:hAnsi="Times New Roman" w:eastAsia="仿宋_GB2312"/>
                <w:szCs w:val="21"/>
              </w:rPr>
              <w:t>天内从湖北省返深，未持有湖北省健康绿码或健康证明，未完成规定隔离期限。</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4</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申报人近14天内接触过疫情高风险人员或确诊人员。</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5.</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申报人正在实施集中或居家隔离医学观察。</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6</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申报人14天内有发热、干咳、气促等呼吸道症状。</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7</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申报人为新冠肺炎病例、疑似病例或无症状感染者，正接受治疗或医学观察。</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8</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申报人共同生活的家庭成员近14天内到过疫情防控重点地区（含境内外），或有国外旅居史，未按照有关规定落实防控措施。</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9</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申报人共同生活的家庭成员近14天内有发热、干咳、气促等呼吸道症状。</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bl>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申报说明</w:t>
      </w:r>
    </w:p>
    <w:p>
      <w:pPr>
        <w:tabs>
          <w:tab w:val="left" w:pos="5071"/>
        </w:tabs>
        <w:spacing w:line="400" w:lineRule="exact"/>
        <w:ind w:left="113" w:leftChars="54" w:firstLine="315" w:firstLineChars="150"/>
        <w:jc w:val="left"/>
        <w:rPr>
          <w:rFonts w:ascii="Times New Roman" w:hAnsi="Times New Roman" w:eastAsia="仿宋_GB2312"/>
          <w:szCs w:val="21"/>
        </w:rPr>
      </w:pPr>
      <w:r>
        <w:rPr>
          <w:rFonts w:hint="eastAsia" w:ascii="Times New Roman" w:hAnsi="Times New Roman" w:eastAsia="仿宋_GB2312"/>
          <w:szCs w:val="21"/>
        </w:rPr>
        <w:t>1. 以上健康情况中，若所有指标均为“否”，即符合返校条件。</w:t>
      </w:r>
    </w:p>
    <w:p>
      <w:pPr>
        <w:spacing w:line="400" w:lineRule="exact"/>
        <w:ind w:firstLine="420"/>
        <w:rPr>
          <w:rFonts w:ascii="Times New Roman" w:hAnsi="Times New Roman" w:eastAsia="仿宋_GB2312"/>
          <w:szCs w:val="21"/>
        </w:rPr>
      </w:pPr>
      <w:r>
        <w:rPr>
          <w:rFonts w:hint="eastAsia" w:ascii="Times New Roman" w:hAnsi="Times New Roman" w:eastAsia="仿宋_GB2312"/>
          <w:szCs w:val="21"/>
        </w:rPr>
        <w:t xml:space="preserve">2. 本卡由学校在开学前发放给全体师生员工填写（建议电子形式），开学前两天由学校回收，并确定返校名单。 </w:t>
      </w:r>
    </w:p>
    <w:p>
      <w:pPr>
        <w:spacing w:line="400" w:lineRule="exact"/>
        <w:ind w:firstLine="420"/>
        <w:rPr>
          <w:rFonts w:ascii="Times New Roman" w:hAnsi="Times New Roman" w:eastAsia="仿宋_GB2312"/>
          <w:szCs w:val="21"/>
        </w:rPr>
      </w:pPr>
      <w:r>
        <w:rPr>
          <w:rFonts w:hint="eastAsia" w:ascii="Times New Roman" w:hAnsi="Times New Roman" w:eastAsia="仿宋_GB2312"/>
          <w:szCs w:val="21"/>
        </w:rPr>
        <w:t>3. 不符合返校要求的，由班主任反馈给家长，并做好登记、上报和追踪。</w:t>
      </w:r>
    </w:p>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申报承诺</w:t>
      </w:r>
    </w:p>
    <w:p>
      <w:pPr>
        <w:spacing w:line="400" w:lineRule="exact"/>
        <w:ind w:firstLine="525" w:firstLineChars="250"/>
        <w:rPr>
          <w:rFonts w:ascii="Times New Roman" w:hAnsi="Times New Roman" w:eastAsia="仿宋_GB2312"/>
          <w:szCs w:val="21"/>
        </w:rPr>
      </w:pPr>
      <w:r>
        <w:rPr>
          <w:rFonts w:hint="eastAsia" w:ascii="Times New Roman" w:hAnsi="Times New Roman" w:eastAsia="仿宋_GB2312"/>
          <w:szCs w:val="21"/>
        </w:rPr>
        <w:t>以上信息均如实填写，如有隐瞒，愿意承担一切后果，特此承诺！</w:t>
      </w:r>
    </w:p>
    <w:p>
      <w:pPr>
        <w:spacing w:line="400" w:lineRule="exact"/>
        <w:jc w:val="center"/>
        <w:rPr>
          <w:rFonts w:ascii="Times New Roman" w:hAnsi="Times New Roman" w:eastAsia="仿宋_GB2312"/>
          <w:szCs w:val="21"/>
        </w:rPr>
      </w:pPr>
      <w:r>
        <w:rPr>
          <w:rFonts w:hint="eastAsia" w:ascii="Times New Roman" w:hAnsi="Times New Roman" w:eastAsia="仿宋_GB2312"/>
          <w:szCs w:val="21"/>
        </w:rPr>
        <w:t>申报人：</w:t>
      </w:r>
    </w:p>
    <w:p>
      <w:pPr>
        <w:spacing w:line="400" w:lineRule="exact"/>
        <w:ind w:right="420" w:firstLine="3675" w:firstLineChars="1750"/>
        <w:rPr>
          <w:rFonts w:ascii="Times New Roman" w:hAnsi="Times New Roman" w:eastAsia="仿宋_GB2312"/>
          <w:szCs w:val="21"/>
        </w:rPr>
      </w:pPr>
      <w:r>
        <w:rPr>
          <w:rFonts w:hint="eastAsia" w:ascii="Times New Roman" w:hAnsi="Times New Roman" w:eastAsia="仿宋_GB2312"/>
          <w:szCs w:val="21"/>
        </w:rPr>
        <w:t>申报人</w:t>
      </w:r>
      <w:r>
        <w:rPr>
          <w:rFonts w:ascii="Times New Roman" w:hAnsi="Times New Roman" w:eastAsia="仿宋_GB2312"/>
          <w:szCs w:val="21"/>
        </w:rPr>
        <w:t>监护人</w:t>
      </w:r>
      <w:r>
        <w:rPr>
          <w:rFonts w:hint="eastAsia" w:ascii="Times New Roman" w:hAnsi="Times New Roman" w:eastAsia="仿宋_GB2312"/>
          <w:szCs w:val="21"/>
        </w:rPr>
        <w:t>：</w:t>
      </w:r>
    </w:p>
    <w:p>
      <w:pPr>
        <w:spacing w:line="400" w:lineRule="exact"/>
        <w:ind w:firstLine="3675" w:firstLineChars="1750"/>
        <w:rPr>
          <w:rFonts w:ascii="Times New Roman" w:hAnsi="Times New Roman" w:eastAsia="仿宋_GB2312"/>
          <w:b/>
          <w:szCs w:val="21"/>
        </w:rPr>
      </w:pPr>
      <w:r>
        <w:rPr>
          <w:rFonts w:hint="eastAsia" w:ascii="Times New Roman" w:hAnsi="Times New Roman" w:eastAsia="仿宋_GB2312"/>
          <w:szCs w:val="21"/>
        </w:rPr>
        <w:t>日期：</w:t>
      </w:r>
    </w:p>
    <w:p>
      <w:pPr>
        <w:sectPr>
          <w:pgSz w:w="11906" w:h="16838"/>
          <w:pgMar w:top="1440" w:right="1800" w:bottom="1440" w:left="1800" w:header="851" w:footer="992" w:gutter="0"/>
          <w:cols w:space="720" w:num="1"/>
          <w:docGrid w:type="lines" w:linePitch="312" w:charSpace="0"/>
        </w:sectPr>
      </w:pPr>
      <w:bookmarkStart w:id="7" w:name="_深圳市中小学(幼儿园)新冠肺炎疫情异常情况处置流程图"/>
      <w:bookmarkEnd w:id="7"/>
      <w:bookmarkStart w:id="8" w:name="_中小学校和托幼机构设置健康观察区（室）的基本要求"/>
      <w:bookmarkEnd w:id="8"/>
      <w:bookmarkStart w:id="9" w:name="_学校新冠肺炎防护用品清单"/>
      <w:bookmarkEnd w:id="9"/>
    </w:p>
    <w:p>
      <w:pPr>
        <w:spacing w:line="580" w:lineRule="exact"/>
        <w:jc w:val="left"/>
        <w:rPr>
          <w:rFonts w:ascii="黑体" w:hAnsi="黑体" w:eastAsia="黑体"/>
          <w:sz w:val="32"/>
          <w:szCs w:val="32"/>
        </w:rPr>
      </w:pPr>
      <w:r>
        <w:rPr>
          <w:rFonts w:ascii="方正小标宋简体" w:eastAsia="方正小标宋简体"/>
          <w:sz w:val="44"/>
          <w:szCs w:val="44"/>
        </w:rPr>
        <mc:AlternateContent>
          <mc:Choice Requires="wps">
            <w:drawing>
              <wp:anchor distT="0" distB="0" distL="114300" distR="114300" simplePos="0" relativeHeight="251666432" behindDoc="0" locked="0" layoutInCell="1" allowOverlap="1">
                <wp:simplePos x="0" y="0"/>
                <wp:positionH relativeFrom="margin">
                  <wp:posOffset>132080</wp:posOffset>
                </wp:positionH>
                <wp:positionV relativeFrom="paragraph">
                  <wp:posOffset>313690</wp:posOffset>
                </wp:positionV>
                <wp:extent cx="5062855" cy="921385"/>
                <wp:effectExtent l="0" t="0" r="4445" b="12065"/>
                <wp:wrapNone/>
                <wp:docPr id="8" name="矩形 27"/>
                <wp:cNvGraphicFramePr/>
                <a:graphic xmlns:a="http://schemas.openxmlformats.org/drawingml/2006/main">
                  <a:graphicData uri="http://schemas.microsoft.com/office/word/2010/wordprocessingShape">
                    <wps:wsp>
                      <wps:cNvSpPr/>
                      <wps:spPr>
                        <a:xfrm>
                          <a:off x="0" y="0"/>
                          <a:ext cx="5062855" cy="921385"/>
                        </a:xfrm>
                        <a:prstGeom prst="rect">
                          <a:avLst/>
                        </a:prstGeom>
                        <a:solidFill>
                          <a:srgbClr val="FFFFFF"/>
                        </a:solidFill>
                        <a:ln w="12700">
                          <a:noFill/>
                        </a:ln>
                      </wps:spPr>
                      <wps:txbx>
                        <w:txbxContent>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深圳市中小学(幼儿园)新冠肺炎疫情</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应急响应流程图</w:t>
                            </w:r>
                          </w:p>
                          <w:p>
                            <w:pPr>
                              <w:spacing w:line="400" w:lineRule="exact"/>
                              <w:jc w:val="left"/>
                              <w:rPr>
                                <w:rFonts w:ascii="仿宋_GB2312" w:eastAsia="仿宋_GB2312"/>
                                <w:color w:val="000000"/>
                                <w:sz w:val="28"/>
                                <w:szCs w:val="28"/>
                              </w:rPr>
                            </w:pPr>
                          </w:p>
                        </w:txbxContent>
                      </wps:txbx>
                      <wps:bodyPr anchor="ctr" upright="1"/>
                    </wps:wsp>
                  </a:graphicData>
                </a:graphic>
              </wp:anchor>
            </w:drawing>
          </mc:Choice>
          <mc:Fallback>
            <w:pict>
              <v:rect id="矩形 27" o:spid="_x0000_s1026" o:spt="1" style="position:absolute;left:0pt;margin-left:10.4pt;margin-top:24.7pt;height:72.55pt;width:398.65pt;mso-position-horizontal-relative:margin;z-index:251666432;v-text-anchor:middle;mso-width-relative:page;mso-height-relative:page;" fillcolor="#FFFFFF" filled="t" stroked="f" coordsize="21600,21600" o:gfxdata="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S6lC9kAAAAJAQAADwAAAAAAAAABACAAAAAiAAAAZHJzL2Rv&#10;d25yZXYueG1sUEsBAhQAFAAAAAgAh07iQELoZUjHAQAAggMAAA4AAAAAAAAAAQAgAAAAKAEAAGRy&#10;cy9lMm9Eb2MueG1sUEsFBgAAAAAGAAYAWQEAAGEFAAAAAA==&#10;">
                <v:fill on="t" focussize="0,0"/>
                <v:stroke on="f" weight="1pt"/>
                <v:imagedata o:title=""/>
                <o:lock v:ext="edit" aspectratio="f"/>
                <v:textbox>
                  <w:txbxContent>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深圳市中小学(幼儿园)新冠肺炎疫情</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应急响应流程图</w:t>
                      </w:r>
                    </w:p>
                    <w:p>
                      <w:pPr>
                        <w:spacing w:line="400" w:lineRule="exact"/>
                        <w:jc w:val="left"/>
                        <w:rPr>
                          <w:rFonts w:ascii="仿宋_GB2312" w:eastAsia="仿宋_GB2312"/>
                          <w:color w:val="000000"/>
                          <w:sz w:val="28"/>
                          <w:szCs w:val="28"/>
                        </w:rPr>
                      </w:pPr>
                    </w:p>
                  </w:txbxContent>
                </v:textbox>
              </v:rect>
            </w:pict>
          </mc:Fallback>
        </mc:AlternateContent>
      </w:r>
      <w:r>
        <w:rPr>
          <w:rFonts w:hint="eastAsia" w:ascii="黑体" w:hAnsi="黑体" w:eastAsia="黑体"/>
          <w:sz w:val="32"/>
          <w:szCs w:val="32"/>
        </w:rPr>
        <w:t>附件7</w:t>
      </w:r>
    </w:p>
    <w:p>
      <w:pPr>
        <w:spacing w:line="580" w:lineRule="exact"/>
        <w:jc w:val="center"/>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5675630</wp:posOffset>
                </wp:positionV>
                <wp:extent cx="5716905" cy="1845310"/>
                <wp:effectExtent l="6350" t="6350" r="10795" b="15240"/>
                <wp:wrapNone/>
                <wp:docPr id="1" name="矩形 26"/>
                <wp:cNvGraphicFramePr/>
                <a:graphic xmlns:a="http://schemas.openxmlformats.org/drawingml/2006/main">
                  <a:graphicData uri="http://schemas.microsoft.com/office/word/2010/wordprocessingShape">
                    <wps:wsp>
                      <wps:cNvSpPr/>
                      <wps:spPr>
                        <a:xfrm>
                          <a:off x="0" y="0"/>
                          <a:ext cx="5716905" cy="1845310"/>
                        </a:xfrm>
                        <a:prstGeom prst="rect">
                          <a:avLst/>
                        </a:prstGeom>
                        <a:solidFill>
                          <a:srgbClr val="FFFFFF"/>
                        </a:solidFill>
                        <a:ln w="12700" cap="flat" cmpd="sng">
                          <a:solidFill>
                            <a:srgbClr val="000000"/>
                          </a:solidFill>
                          <a:prstDash val="sysDash"/>
                          <a:miter/>
                          <a:headEnd type="none" w="med" len="med"/>
                          <a:tailEnd type="none" w="med" len="med"/>
                        </a:ln>
                      </wps:spPr>
                      <wps:bodyPr anchor="ctr" upright="1"/>
                    </wps:wsp>
                  </a:graphicData>
                </a:graphic>
              </wp:anchor>
            </w:drawing>
          </mc:Choice>
          <mc:Fallback>
            <w:pict>
              <v:rect id="矩形 26" o:spid="_x0000_s1026" o:spt="1" style="position:absolute;left:0pt;margin-left:-17.95pt;margin-top:446.9pt;height:145.3pt;width:450.15pt;z-index:251659264;v-text-anchor:middle;mso-width-relative:page;mso-height-relative:page;" fillcolor="#FFFFFF" filled="t" stroked="t" coordsize="21600,21600" o:gfxdata="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plzFdsAAAAMAQAADwAAAAAAAAABACAA&#10;AAAiAAAAZHJzL2Rvd25yZXYueG1sUEsBAhQAFAAAAAgAh07iQAZWwz8KAgAAMAQAAA4AAAAAAAAA&#10;AQAgAAAAKgEAAGRycy9lMm9Eb2MueG1sUEsFBgAAAAAGAAYAWQEAAKYFAAAAAA==&#10;">
                <v:fill on="t" focussize="0,0"/>
                <v:stroke weight="1pt" color="#000000" joinstyle="miter" dashstyle="3 1"/>
                <v:imagedata o:title=""/>
                <o:lock v:ext="edit" aspectratio="f"/>
              </v:rect>
            </w:pict>
          </mc:Fallback>
        </mc:AlternateContent>
      </w:r>
      <w:r>
        <w:rPr>
          <w:rFonts w:ascii="方正小标宋简体" w:eastAsia="方正小标宋简体"/>
          <w:sz w:val="44"/>
          <w:szCs w:val="44"/>
        </w:rPr>
        <mc:AlternateContent>
          <mc:Choice Requires="wps">
            <w:drawing>
              <wp:anchor distT="0" distB="0" distL="114300" distR="114300" simplePos="0" relativeHeight="251672576" behindDoc="0" locked="0" layoutInCell="1" allowOverlap="1">
                <wp:simplePos x="0" y="0"/>
                <wp:positionH relativeFrom="margin">
                  <wp:posOffset>12065</wp:posOffset>
                </wp:positionH>
                <wp:positionV relativeFrom="paragraph">
                  <wp:posOffset>6717665</wp:posOffset>
                </wp:positionV>
                <wp:extent cx="1522095" cy="706755"/>
                <wp:effectExtent l="6350" t="6350" r="14605" b="10795"/>
                <wp:wrapNone/>
                <wp:docPr id="14" name="矩形 36"/>
                <wp:cNvGraphicFramePr/>
                <a:graphic xmlns:a="http://schemas.openxmlformats.org/drawingml/2006/main">
                  <a:graphicData uri="http://schemas.microsoft.com/office/word/2010/wordprocessingShape">
                    <wps:wsp>
                      <wps:cNvSpPr/>
                      <wps:spPr>
                        <a:xfrm>
                          <a:off x="0" y="0"/>
                          <a:ext cx="1522095" cy="70675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物资保障：</w:t>
                            </w:r>
                            <w:r>
                              <w:rPr>
                                <w:rFonts w:hint="eastAsia" w:ascii="仿宋_GB2312" w:eastAsia="仿宋_GB2312"/>
                                <w:color w:val="000000"/>
                                <w:sz w:val="24"/>
                                <w:szCs w:val="28"/>
                              </w:rPr>
                              <w:t>应急物资供应：餐饮、饮用水等安全保障。</w:t>
                            </w:r>
                          </w:p>
                        </w:txbxContent>
                      </wps:txbx>
                      <wps:bodyPr anchor="ctr" upright="1"/>
                    </wps:wsp>
                  </a:graphicData>
                </a:graphic>
              </wp:anchor>
            </w:drawing>
          </mc:Choice>
          <mc:Fallback>
            <w:pict>
              <v:rect id="矩形 36" o:spid="_x0000_s1026" o:spt="1" style="position:absolute;left:0pt;margin-left:0.95pt;margin-top:528.95pt;height:55.65pt;width:119.85pt;mso-position-horizontal-relative:margin;z-index:251672576;v-text-anchor:middle;mso-width-relative:page;mso-height-relative:page;" fillcolor="#FFFFFF" filled="t" stroked="t" coordsize="21600,21600" o:gfxdata="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GtRxHZAAAACwEAAA8AAAAA&#10;AAAAAQAgAAAAIgAAAGRycy9kb3ducmV2LnhtbFBLAQIUABQAAAAIAIdO4kC5nfYrEwIAADkEAAAO&#10;AAAAAAAAAAEAIAAAACg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物资保障：</w:t>
                      </w:r>
                      <w:r>
                        <w:rPr>
                          <w:rFonts w:hint="eastAsia" w:ascii="仿宋_GB2312" w:eastAsia="仿宋_GB2312"/>
                          <w:color w:val="000000"/>
                          <w:sz w:val="24"/>
                          <w:szCs w:val="28"/>
                        </w:rPr>
                        <w:t>应急物资供应：餐饮、饮用水等安全保障。</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1552" behindDoc="0" locked="0" layoutInCell="1" allowOverlap="1">
                <wp:simplePos x="0" y="0"/>
                <wp:positionH relativeFrom="margin">
                  <wp:posOffset>3763010</wp:posOffset>
                </wp:positionH>
                <wp:positionV relativeFrom="paragraph">
                  <wp:posOffset>5763260</wp:posOffset>
                </wp:positionV>
                <wp:extent cx="1541780" cy="721360"/>
                <wp:effectExtent l="6350" t="6350" r="13970" b="15240"/>
                <wp:wrapNone/>
                <wp:docPr id="13" name="矩形 38"/>
                <wp:cNvGraphicFramePr/>
                <a:graphic xmlns:a="http://schemas.openxmlformats.org/drawingml/2006/main">
                  <a:graphicData uri="http://schemas.microsoft.com/office/word/2010/wordprocessingShape">
                    <wps:wsp>
                      <wps:cNvSpPr/>
                      <wps:spPr>
                        <a:xfrm>
                          <a:off x="0" y="0"/>
                          <a:ext cx="1541780" cy="72136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消毒：</w:t>
                            </w:r>
                            <w:r>
                              <w:rPr>
                                <w:rFonts w:hint="eastAsia" w:ascii="仿宋_GB2312" w:eastAsia="仿宋_GB2312"/>
                                <w:color w:val="000000"/>
                                <w:sz w:val="24"/>
                                <w:szCs w:val="28"/>
                              </w:rPr>
                              <w:t>病例所在宿舍、教室、公共场所、电梯等清洁、消毒。</w:t>
                            </w:r>
                          </w:p>
                        </w:txbxContent>
                      </wps:txbx>
                      <wps:bodyPr anchor="ctr" upright="1"/>
                    </wps:wsp>
                  </a:graphicData>
                </a:graphic>
              </wp:anchor>
            </w:drawing>
          </mc:Choice>
          <mc:Fallback>
            <w:pict>
              <v:rect id="矩形 38" o:spid="_x0000_s1026" o:spt="1" style="position:absolute;left:0pt;margin-left:296.3pt;margin-top:453.8pt;height:56.8pt;width:121.4pt;mso-position-horizontal-relative:margin;z-index:251671552;v-text-anchor:middle;mso-width-relative:page;mso-height-relative:page;" fillcolor="#FFFFFF" filled="t" stroked="t" coordsize="21600,21600" o:gfxdata="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qxIUtsAAAAMAQAADwAAAAAA&#10;AAABACAAAAAiAAAAZHJzL2Rvd25yZXYueG1sUEsBAhQAFAAAAAgAh07iQAxdo3kQAgAAOQQAAA4A&#10;AAAAAAAAAQAgAAAAKgEAAGRycy9lMm9Eb2MueG1sUEsFBgAAAAAGAAYAWQEAAKwFA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消毒：</w:t>
                      </w:r>
                      <w:r>
                        <w:rPr>
                          <w:rFonts w:hint="eastAsia" w:ascii="仿宋_GB2312" w:eastAsia="仿宋_GB2312"/>
                          <w:color w:val="000000"/>
                          <w:sz w:val="24"/>
                          <w:szCs w:val="28"/>
                        </w:rPr>
                        <w:t>病例所在宿舍、教室、公共场所、电梯等清洁、消毒。</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9504" behindDoc="0" locked="0" layoutInCell="1" allowOverlap="1">
                <wp:simplePos x="0" y="0"/>
                <wp:positionH relativeFrom="margin">
                  <wp:posOffset>12065</wp:posOffset>
                </wp:positionH>
                <wp:positionV relativeFrom="paragraph">
                  <wp:posOffset>5749290</wp:posOffset>
                </wp:positionV>
                <wp:extent cx="1508760" cy="735330"/>
                <wp:effectExtent l="6350" t="6350" r="8890" b="20320"/>
                <wp:wrapNone/>
                <wp:docPr id="11" name="矩形 40"/>
                <wp:cNvGraphicFramePr/>
                <a:graphic xmlns:a="http://schemas.openxmlformats.org/drawingml/2006/main">
                  <a:graphicData uri="http://schemas.microsoft.com/office/word/2010/wordprocessingShape">
                    <wps:wsp>
                      <wps:cNvSpPr/>
                      <wps:spPr>
                        <a:xfrm>
                          <a:off x="0" y="0"/>
                          <a:ext cx="1508760" cy="73533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流调和隔离：</w:t>
                            </w:r>
                            <w:r>
                              <w:rPr>
                                <w:rFonts w:hint="eastAsia" w:ascii="仿宋_GB2312" w:eastAsia="仿宋_GB2312"/>
                                <w:color w:val="000000"/>
                                <w:sz w:val="24"/>
                                <w:szCs w:val="28"/>
                              </w:rPr>
                              <w:t>配合密接调查及隔离观察，若出现疑似病例，立即转定点医院。</w:t>
                            </w:r>
                          </w:p>
                        </w:txbxContent>
                      </wps:txbx>
                      <wps:bodyPr anchor="ctr" upright="1"/>
                    </wps:wsp>
                  </a:graphicData>
                </a:graphic>
              </wp:anchor>
            </w:drawing>
          </mc:Choice>
          <mc:Fallback>
            <w:pict>
              <v:rect id="矩形 40" o:spid="_x0000_s1026" o:spt="1" style="position:absolute;left:0pt;margin-left:0.95pt;margin-top:452.7pt;height:57.9pt;width:118.8pt;mso-position-horizontal-relative:margin;z-index:251669504;v-text-anchor:middle;mso-width-relative:page;mso-height-relative:page;" fillcolor="#FFFFFF" filled="t" stroked="t" coordsize="21600,21600" o:gfxdata="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1jnP/YAAAACgEAAA8AAAAAAAAAAQAg&#10;AAAAIgAAAGRycy9kb3ducmV2LnhtbFBLAQIUABQAAAAIAIdO4kDCep5dDgIAADkEAAAOAAAAAAAA&#10;AAEAIAAAACcBAABkcnMvZTJvRG9jLnhtbFBLBQYAAAAABgAGAFkBAACn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流调和隔离：</w:t>
                      </w:r>
                      <w:r>
                        <w:rPr>
                          <w:rFonts w:hint="eastAsia" w:ascii="仿宋_GB2312" w:eastAsia="仿宋_GB2312"/>
                          <w:color w:val="000000"/>
                          <w:sz w:val="24"/>
                          <w:szCs w:val="28"/>
                        </w:rPr>
                        <w:t>配合密接调查及隔离观察，若出现疑似病例，立即转定点医院。</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0528" behindDoc="0" locked="0" layoutInCell="1" allowOverlap="1">
                <wp:simplePos x="0" y="0"/>
                <wp:positionH relativeFrom="margin">
                  <wp:posOffset>1787525</wp:posOffset>
                </wp:positionH>
                <wp:positionV relativeFrom="paragraph">
                  <wp:posOffset>5763260</wp:posOffset>
                </wp:positionV>
                <wp:extent cx="1733550" cy="721360"/>
                <wp:effectExtent l="6350" t="6350" r="12700" b="15240"/>
                <wp:wrapNone/>
                <wp:docPr id="12" name="矩形 34"/>
                <wp:cNvGraphicFramePr/>
                <a:graphic xmlns:a="http://schemas.openxmlformats.org/drawingml/2006/main">
                  <a:graphicData uri="http://schemas.microsoft.com/office/word/2010/wordprocessingShape">
                    <wps:wsp>
                      <wps:cNvSpPr/>
                      <wps:spPr>
                        <a:xfrm>
                          <a:off x="0" y="0"/>
                          <a:ext cx="1733550" cy="72136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区域封闭：</w:t>
                            </w:r>
                            <w:r>
                              <w:rPr>
                                <w:rFonts w:hint="eastAsia" w:ascii="仿宋_GB2312" w:eastAsia="仿宋_GB2312"/>
                                <w:color w:val="000000"/>
                                <w:sz w:val="24"/>
                                <w:szCs w:val="28"/>
                              </w:rPr>
                              <w:t>按照疾控中心的建议，规定封闭范围；落实停课及隔离工作。</w:t>
                            </w:r>
                          </w:p>
                        </w:txbxContent>
                      </wps:txbx>
                      <wps:bodyPr anchor="ctr" upright="1"/>
                    </wps:wsp>
                  </a:graphicData>
                </a:graphic>
              </wp:anchor>
            </w:drawing>
          </mc:Choice>
          <mc:Fallback>
            <w:pict>
              <v:rect id="矩形 34" o:spid="_x0000_s1026" o:spt="1" style="position:absolute;left:0pt;margin-left:140.75pt;margin-top:453.8pt;height:56.8pt;width:136.5pt;mso-position-horizontal-relative:margin;z-index:251670528;v-text-anchor:middle;mso-width-relative:page;mso-height-relative:page;" fillcolor="#FFFFFF" filled="t" stroked="t" coordsize="21600,21600" o:gfxdata="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xiU8Q2wAAAAwBAAAPAAAAAAAA&#10;AAEAIAAAACIAAABkcnMvZG93bnJldi54bWxQSwECFAAUAAAACACHTuJAky9pog8CAAA5BAAADgAA&#10;AAAAAAABACAAAAAqAQAAZHJzL2Uyb0RvYy54bWxQSwUGAAAAAAYABgBZAQAAqwU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区域封闭：</w:t>
                      </w:r>
                      <w:r>
                        <w:rPr>
                          <w:rFonts w:hint="eastAsia" w:ascii="仿宋_GB2312" w:eastAsia="仿宋_GB2312"/>
                          <w:color w:val="000000"/>
                          <w:sz w:val="24"/>
                          <w:szCs w:val="28"/>
                        </w:rPr>
                        <w:t>按照疾控中心的建议，规定封闭范围；落实停课及隔离工作。</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4624" behindDoc="0" locked="0" layoutInCell="1" allowOverlap="1">
                <wp:simplePos x="0" y="0"/>
                <wp:positionH relativeFrom="margin">
                  <wp:posOffset>3742690</wp:posOffset>
                </wp:positionH>
                <wp:positionV relativeFrom="paragraph">
                  <wp:posOffset>6739890</wp:posOffset>
                </wp:positionV>
                <wp:extent cx="1562100" cy="684530"/>
                <wp:effectExtent l="6350" t="6350" r="12700" b="13970"/>
                <wp:wrapNone/>
                <wp:docPr id="16" name="矩形 35"/>
                <wp:cNvGraphicFramePr/>
                <a:graphic xmlns:a="http://schemas.openxmlformats.org/drawingml/2006/main">
                  <a:graphicData uri="http://schemas.microsoft.com/office/word/2010/wordprocessingShape">
                    <wps:wsp>
                      <wps:cNvSpPr/>
                      <wps:spPr>
                        <a:xfrm>
                          <a:off x="0" y="0"/>
                          <a:ext cx="1562100" cy="68453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宣传和心理疏导：</w:t>
                            </w:r>
                          </w:p>
                          <w:p>
                            <w:pPr>
                              <w:spacing w:line="240" w:lineRule="exact"/>
                              <w:rPr>
                                <w:rFonts w:ascii="仿宋_GB2312" w:eastAsia="仿宋_GB2312"/>
                                <w:b/>
                                <w:bCs/>
                                <w:color w:val="000000"/>
                                <w:sz w:val="24"/>
                                <w:szCs w:val="28"/>
                              </w:rPr>
                            </w:pPr>
                            <w:r>
                              <w:rPr>
                                <w:rFonts w:hint="eastAsia" w:ascii="仿宋_GB2312" w:eastAsia="仿宋_GB2312"/>
                                <w:color w:val="000000"/>
                                <w:sz w:val="24"/>
                                <w:szCs w:val="28"/>
                              </w:rPr>
                              <w:t>健康教育：心理支持和危机干预工作，稳定师生和家长情绪。</w:t>
                            </w:r>
                          </w:p>
                        </w:txbxContent>
                      </wps:txbx>
                      <wps:bodyPr anchor="ctr" upright="1"/>
                    </wps:wsp>
                  </a:graphicData>
                </a:graphic>
              </wp:anchor>
            </w:drawing>
          </mc:Choice>
          <mc:Fallback>
            <w:pict>
              <v:rect id="矩形 35" o:spid="_x0000_s1026" o:spt="1" style="position:absolute;left:0pt;margin-left:294.7pt;margin-top:530.7pt;height:53.9pt;width:123pt;mso-position-horizontal-relative:margin;z-index:251674624;v-text-anchor:middle;mso-width-relative:page;mso-height-relative:page;" fillcolor="#FFFFFF" filled="t" stroked="t" coordsize="21600,21600" o:gfxdata="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Eaj4toAAAANAQAADwAAAAAA&#10;AAABACAAAAAiAAAAZHJzL2Rvd25yZXYueG1sUEsBAhQAFAAAAAgAh07iQIZxSkgRAgAAOQQAAA4A&#10;AAAAAAAAAQAgAAAAKQEAAGRycy9lMm9Eb2MueG1sUEsFBgAAAAAGAAYAWQEAAKwFAAAAAA==&#10;">
                <v:fill on="t" focussize="0,0"/>
                <v:stroke weight="1pt" color="#243F60" joinstyle="miter"/>
                <v:imagedata o:title=""/>
                <o:lock v:ext="edit" aspectratio="f"/>
                <v:textbo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宣传和心理疏导：</w:t>
                      </w:r>
                    </w:p>
                    <w:p>
                      <w:pPr>
                        <w:spacing w:line="240" w:lineRule="exact"/>
                        <w:rPr>
                          <w:rFonts w:ascii="仿宋_GB2312" w:eastAsia="仿宋_GB2312"/>
                          <w:b/>
                          <w:bCs/>
                          <w:color w:val="000000"/>
                          <w:sz w:val="24"/>
                          <w:szCs w:val="28"/>
                        </w:rPr>
                      </w:pPr>
                      <w:r>
                        <w:rPr>
                          <w:rFonts w:hint="eastAsia" w:ascii="仿宋_GB2312" w:eastAsia="仿宋_GB2312"/>
                          <w:color w:val="000000"/>
                          <w:sz w:val="24"/>
                          <w:szCs w:val="28"/>
                        </w:rPr>
                        <w:t>健康教育：心理支持和危机干预工作，稳定师生和家长情绪。</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3600" behindDoc="0" locked="0" layoutInCell="1" allowOverlap="1">
                <wp:simplePos x="0" y="0"/>
                <wp:positionH relativeFrom="margin">
                  <wp:posOffset>1747520</wp:posOffset>
                </wp:positionH>
                <wp:positionV relativeFrom="paragraph">
                  <wp:posOffset>6735445</wp:posOffset>
                </wp:positionV>
                <wp:extent cx="1750060" cy="688975"/>
                <wp:effectExtent l="6350" t="6350" r="15240" b="9525"/>
                <wp:wrapNone/>
                <wp:docPr id="15" name="矩形 21"/>
                <wp:cNvGraphicFramePr/>
                <a:graphic xmlns:a="http://schemas.openxmlformats.org/drawingml/2006/main">
                  <a:graphicData uri="http://schemas.microsoft.com/office/word/2010/wordprocessingShape">
                    <wps:wsp>
                      <wps:cNvSpPr/>
                      <wps:spPr>
                        <a:xfrm>
                          <a:off x="0" y="0"/>
                          <a:ext cx="1750060" cy="68897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健康监测：</w:t>
                            </w:r>
                            <w:r>
                              <w:rPr>
                                <w:rFonts w:hint="eastAsia" w:ascii="仿宋_GB2312" w:eastAsia="仿宋_GB2312"/>
                                <w:color w:val="000000"/>
                                <w:sz w:val="24"/>
                                <w:szCs w:val="28"/>
                              </w:rPr>
                              <w:t>加强师生和隔离人员的健康监测，及时上报。</w:t>
                            </w:r>
                          </w:p>
                        </w:txbxContent>
                      </wps:txbx>
                      <wps:bodyPr anchor="ctr" upright="1"/>
                    </wps:wsp>
                  </a:graphicData>
                </a:graphic>
              </wp:anchor>
            </w:drawing>
          </mc:Choice>
          <mc:Fallback>
            <w:pict>
              <v:rect id="矩形 21" o:spid="_x0000_s1026" o:spt="1" style="position:absolute;left:0pt;margin-left:137.6pt;margin-top:530.35pt;height:54.25pt;width:137.8pt;mso-position-horizontal-relative:margin;z-index:251673600;v-text-anchor:middle;mso-width-relative:page;mso-height-relative:page;" fillcolor="#FFFFFF" filled="t" stroked="t" coordsize="21600,21600" o:gfxdata="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smxyfbAAAADQEAAA8AAAAAAAAA&#10;AQAgAAAAIgAAAGRycy9kb3ducmV2LnhtbFBLAQIUABQAAAAIAIdO4kB7MWE1DgIAADkEAAAOAAAA&#10;AAAAAAEAIAAAACoBAABkcnMvZTJvRG9jLnhtbFBLBQYAAAAABgAGAFkBAACq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健康监测：</w:t>
                      </w:r>
                      <w:r>
                        <w:rPr>
                          <w:rFonts w:hint="eastAsia" w:ascii="仿宋_GB2312" w:eastAsia="仿宋_GB2312"/>
                          <w:color w:val="000000"/>
                          <w:sz w:val="24"/>
                          <w:szCs w:val="28"/>
                        </w:rPr>
                        <w:t>加强师生和隔离人员的健康监测，及时上报。</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6672" behindDoc="0" locked="0" layoutInCell="1" allowOverlap="1">
                <wp:simplePos x="0" y="0"/>
                <wp:positionH relativeFrom="margin">
                  <wp:posOffset>3387725</wp:posOffset>
                </wp:positionH>
                <wp:positionV relativeFrom="paragraph">
                  <wp:posOffset>5176520</wp:posOffset>
                </wp:positionV>
                <wp:extent cx="2483485" cy="259715"/>
                <wp:effectExtent l="6350" t="6350" r="24765" b="19685"/>
                <wp:wrapNone/>
                <wp:docPr id="18" name="矩形 23"/>
                <wp:cNvGraphicFramePr/>
                <a:graphic xmlns:a="http://schemas.openxmlformats.org/drawingml/2006/main">
                  <a:graphicData uri="http://schemas.microsoft.com/office/word/2010/wordprocessingShape">
                    <wps:wsp>
                      <wps:cNvSpPr/>
                      <wps:spPr>
                        <a:xfrm>
                          <a:off x="0" y="0"/>
                          <a:ext cx="2483485" cy="2597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b/>
                                <w:bCs/>
                                <w:color w:val="000000"/>
                                <w:sz w:val="24"/>
                              </w:rPr>
                            </w:pPr>
                            <w:r>
                              <w:rPr>
                                <w:rFonts w:hint="eastAsia" w:ascii="仿宋_GB2312" w:eastAsia="仿宋_GB2312"/>
                                <w:b/>
                                <w:bCs/>
                                <w:color w:val="000000"/>
                                <w:sz w:val="24"/>
                              </w:rPr>
                              <w:t>确诊新冠聚集、</w:t>
                            </w:r>
                            <w:r>
                              <w:rPr>
                                <w:rFonts w:hint="eastAsia" w:ascii="仿宋_GB2312" w:eastAsia="仿宋_GB2312"/>
                                <w:b/>
                                <w:bCs/>
                                <w:color w:val="000000"/>
                                <w:sz w:val="24"/>
                                <w:lang w:eastAsia="zh-CN"/>
                              </w:rPr>
                              <w:t>暴发</w:t>
                            </w:r>
                            <w:r>
                              <w:rPr>
                                <w:rFonts w:hint="eastAsia" w:ascii="仿宋_GB2312" w:eastAsia="仿宋_GB2312"/>
                                <w:b/>
                                <w:bCs/>
                                <w:color w:val="000000"/>
                                <w:sz w:val="24"/>
                              </w:rPr>
                              <w:t>疫情</w:t>
                            </w:r>
                          </w:p>
                        </w:txbxContent>
                      </wps:txbx>
                      <wps:bodyPr anchor="ctr" upright="1"/>
                    </wps:wsp>
                  </a:graphicData>
                </a:graphic>
              </wp:anchor>
            </w:drawing>
          </mc:Choice>
          <mc:Fallback>
            <w:pict>
              <v:rect id="矩形 23" o:spid="_x0000_s1026" o:spt="1" style="position:absolute;left:0pt;margin-left:266.75pt;margin-top:407.6pt;height:20.45pt;width:195.55pt;mso-position-horizontal-relative:margin;z-index:251676672;v-text-anchor:middle;mso-width-relative:page;mso-height-relative:page;" fillcolor="#FFFFFF" filled="t" stroked="t" coordsize="21600,21600" o:gfxdata="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BoCEZ2wAAAAsBAAAPAAAA&#10;AAAAAAEAIAAAACIAAABkcnMvZG93bnJldi54bWxQSwECFAAUAAAACACHTuJAXcbK0RICAAA5BAAA&#10;DgAAAAAAAAABACAAAAAqAQAAZHJzL2Uyb0RvYy54bWxQSwUGAAAAAAYABgBZAQAArgUAAAAA&#10;">
                <v:fill on="t" focussize="0,0"/>
                <v:stroke weight="1pt" color="#243F60" joinstyle="miter"/>
                <v:imagedata o:title=""/>
                <o:lock v:ext="edit" aspectratio="f"/>
                <v:textbox>
                  <w:txbxContent>
                    <w:p>
                      <w:pPr>
                        <w:spacing w:line="240" w:lineRule="exact"/>
                        <w:rPr>
                          <w:rFonts w:ascii="仿宋_GB2312" w:eastAsia="仿宋_GB2312"/>
                          <w:b/>
                          <w:bCs/>
                          <w:color w:val="000000"/>
                          <w:sz w:val="24"/>
                        </w:rPr>
                      </w:pPr>
                      <w:r>
                        <w:rPr>
                          <w:rFonts w:hint="eastAsia" w:ascii="仿宋_GB2312" w:eastAsia="仿宋_GB2312"/>
                          <w:b/>
                          <w:bCs/>
                          <w:color w:val="000000"/>
                          <w:sz w:val="24"/>
                        </w:rPr>
                        <w:t>确诊新冠聚集、</w:t>
                      </w:r>
                      <w:r>
                        <w:rPr>
                          <w:rFonts w:hint="eastAsia" w:ascii="仿宋_GB2312" w:eastAsia="仿宋_GB2312"/>
                          <w:b/>
                          <w:bCs/>
                          <w:color w:val="000000"/>
                          <w:sz w:val="24"/>
                          <w:lang w:eastAsia="zh-CN"/>
                        </w:rPr>
                        <w:t>暴发</w:t>
                      </w:r>
                      <w:r>
                        <w:rPr>
                          <w:rFonts w:hint="eastAsia" w:ascii="仿宋_GB2312" w:eastAsia="仿宋_GB2312"/>
                          <w:b/>
                          <w:bCs/>
                          <w:color w:val="000000"/>
                          <w:sz w:val="24"/>
                        </w:rPr>
                        <w:t>疫情</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7456" behindDoc="0" locked="0" layoutInCell="1" allowOverlap="1">
                <wp:simplePos x="0" y="0"/>
                <wp:positionH relativeFrom="margin">
                  <wp:posOffset>-271145</wp:posOffset>
                </wp:positionH>
                <wp:positionV relativeFrom="paragraph">
                  <wp:posOffset>5142865</wp:posOffset>
                </wp:positionV>
                <wp:extent cx="1173480" cy="285115"/>
                <wp:effectExtent l="6350" t="6350" r="20320" b="13335"/>
                <wp:wrapNone/>
                <wp:docPr id="9" name="矩形 28"/>
                <wp:cNvGraphicFramePr/>
                <a:graphic xmlns:a="http://schemas.openxmlformats.org/drawingml/2006/main">
                  <a:graphicData uri="http://schemas.microsoft.com/office/word/2010/wordprocessingShape">
                    <wps:wsp>
                      <wps:cNvSpPr/>
                      <wps:spPr>
                        <a:xfrm>
                          <a:off x="0" y="0"/>
                          <a:ext cx="1173480" cy="2851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排除新冠感染</w:t>
                            </w:r>
                          </w:p>
                        </w:txbxContent>
                      </wps:txbx>
                      <wps:bodyPr anchor="ctr" upright="1"/>
                    </wps:wsp>
                  </a:graphicData>
                </a:graphic>
              </wp:anchor>
            </w:drawing>
          </mc:Choice>
          <mc:Fallback>
            <w:pict>
              <v:rect id="矩形 28" o:spid="_x0000_s1026" o:spt="1" style="position:absolute;left:0pt;margin-left:-21.35pt;margin-top:404.95pt;height:22.45pt;width:92.4pt;mso-position-horizontal-relative:margin;z-index:251667456;v-text-anchor:middle;mso-width-relative:page;mso-height-relative:page;" fillcolor="#FFFFFF" filled="t" stroked="t" coordsize="21600,21600" o:gfxdata="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8YFd2gAAAAsBAAAPAAAAAAAA&#10;AAEAIAAAACIAAABkcnMvZG93bnJldi54bWxQSwECFAAUAAAACACHTuJAdtARfRACAAA4BAAADgAA&#10;AAAAAAABACAAAAApAQAAZHJzL2Uyb0RvYy54bWxQSwUGAAAAAAYABgBZAQAAqwU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排除新冠感染</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8480" behindDoc="0" locked="0" layoutInCell="1" allowOverlap="1">
                <wp:simplePos x="0" y="0"/>
                <wp:positionH relativeFrom="margin">
                  <wp:posOffset>1240790</wp:posOffset>
                </wp:positionH>
                <wp:positionV relativeFrom="paragraph">
                  <wp:posOffset>5151755</wp:posOffset>
                </wp:positionV>
                <wp:extent cx="1310005" cy="259715"/>
                <wp:effectExtent l="6350" t="6350" r="17145" b="19685"/>
                <wp:wrapNone/>
                <wp:docPr id="10" name="矩形 24"/>
                <wp:cNvGraphicFramePr/>
                <a:graphic xmlns:a="http://schemas.openxmlformats.org/drawingml/2006/main">
                  <a:graphicData uri="http://schemas.microsoft.com/office/word/2010/wordprocessingShape">
                    <wps:wsp>
                      <wps:cNvSpPr/>
                      <wps:spPr>
                        <a:xfrm>
                          <a:off x="0" y="0"/>
                          <a:ext cx="1310005" cy="2597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确诊新冠感染</w:t>
                            </w:r>
                          </w:p>
                        </w:txbxContent>
                      </wps:txbx>
                      <wps:bodyPr anchor="ctr" upright="1"/>
                    </wps:wsp>
                  </a:graphicData>
                </a:graphic>
              </wp:anchor>
            </w:drawing>
          </mc:Choice>
          <mc:Fallback>
            <w:pict>
              <v:rect id="矩形 24" o:spid="_x0000_s1026" o:spt="1" style="position:absolute;left:0pt;margin-left:97.7pt;margin-top:405.65pt;height:20.45pt;width:103.15pt;mso-position-horizontal-relative:margin;z-index:251668480;v-text-anchor:middle;mso-width-relative:page;mso-height-relative:page;" fillcolor="#FFFFFF" filled="t" stroked="t" coordsize="21600,21600" o:gfxdata="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oDQO7aAAAACwEAAA8AAAAA&#10;AAAAAQAgAAAAIgAAAGRycy9kb3ducmV2LnhtbFBLAQIUABQAAAAIAIdO4kCEFHjEEgIAADkEAAAO&#10;AAAAAAAAAAEAIAAAACk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确诊新冠感染</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7696" behindDoc="0" locked="0" layoutInCell="1" allowOverlap="1">
                <wp:simplePos x="0" y="0"/>
                <wp:positionH relativeFrom="margin">
                  <wp:posOffset>4725670</wp:posOffset>
                </wp:positionH>
                <wp:positionV relativeFrom="paragraph">
                  <wp:posOffset>4524375</wp:posOffset>
                </wp:positionV>
                <wp:extent cx="1064260" cy="464185"/>
                <wp:effectExtent l="6350" t="6350" r="15240" b="24765"/>
                <wp:wrapNone/>
                <wp:docPr id="19" name="矩形 42"/>
                <wp:cNvGraphicFramePr/>
                <a:graphic xmlns:a="http://schemas.openxmlformats.org/drawingml/2006/main">
                  <a:graphicData uri="http://schemas.microsoft.com/office/word/2010/wordprocessingShape">
                    <wps:wsp>
                      <wps:cNvSpPr/>
                      <wps:spPr>
                        <a:xfrm>
                          <a:off x="0" y="0"/>
                          <a:ext cx="1064260" cy="46418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排除新冠聚集、</w:t>
                            </w:r>
                            <w:r>
                              <w:rPr>
                                <w:rFonts w:hint="eastAsia" w:ascii="仿宋_GB2312" w:eastAsia="仿宋_GB2312"/>
                                <w:color w:val="000000"/>
                                <w:sz w:val="24"/>
                                <w:szCs w:val="28"/>
                                <w:lang w:eastAsia="zh-CN"/>
                              </w:rPr>
                              <w:t>暴发</w:t>
                            </w:r>
                            <w:r>
                              <w:rPr>
                                <w:rFonts w:hint="eastAsia" w:ascii="仿宋_GB2312" w:eastAsia="仿宋_GB2312"/>
                                <w:color w:val="000000"/>
                                <w:sz w:val="24"/>
                                <w:szCs w:val="28"/>
                              </w:rPr>
                              <w:t>疫情</w:t>
                            </w:r>
                          </w:p>
                        </w:txbxContent>
                      </wps:txbx>
                      <wps:bodyPr anchor="ctr" upright="1"/>
                    </wps:wsp>
                  </a:graphicData>
                </a:graphic>
              </wp:anchor>
            </w:drawing>
          </mc:Choice>
          <mc:Fallback>
            <w:pict>
              <v:rect id="矩形 42" o:spid="_x0000_s1026" o:spt="1" style="position:absolute;left:0pt;margin-left:372.1pt;margin-top:356.25pt;height:36.55pt;width:83.8pt;mso-position-horizontal-relative:margin;z-index:251677696;v-text-anchor:middle;mso-width-relative:page;mso-height-relative:page;" fillcolor="#FFFFFF" filled="t" stroked="t" coordsize="21600,21600" o:gfxdata="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kLFRtoAAAALAQAADwAAAAAAAAAB&#10;ACAAAAAiAAAAZHJzL2Rvd25yZXYueG1sUEsBAhQAFAAAAAgAh07iQP78BHcOAgAAOQQAAA4AAAAA&#10;AAAAAQAgAAAAKQEAAGRycy9lMm9Eb2MueG1sUEsFBgAAAAAGAAYAWQEAAKkFA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排除新冠聚集、</w:t>
                      </w:r>
                      <w:r>
                        <w:rPr>
                          <w:rFonts w:hint="eastAsia" w:ascii="仿宋_GB2312" w:eastAsia="仿宋_GB2312"/>
                          <w:color w:val="000000"/>
                          <w:sz w:val="24"/>
                          <w:szCs w:val="28"/>
                          <w:lang w:eastAsia="zh-CN"/>
                        </w:rPr>
                        <w:t>暴发</w:t>
                      </w:r>
                      <w:r>
                        <w:rPr>
                          <w:rFonts w:hint="eastAsia" w:ascii="仿宋_GB2312" w:eastAsia="仿宋_GB2312"/>
                          <w:color w:val="000000"/>
                          <w:sz w:val="24"/>
                          <w:szCs w:val="28"/>
                        </w:rPr>
                        <w:t>疫情</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9984" behindDoc="0" locked="0" layoutInCell="1" allowOverlap="1">
                <wp:simplePos x="0" y="0"/>
                <wp:positionH relativeFrom="column">
                  <wp:posOffset>4350385</wp:posOffset>
                </wp:positionH>
                <wp:positionV relativeFrom="paragraph">
                  <wp:posOffset>5433695</wp:posOffset>
                </wp:positionV>
                <wp:extent cx="0" cy="191770"/>
                <wp:effectExtent l="38100" t="0" r="38100" b="17780"/>
                <wp:wrapNone/>
                <wp:docPr id="31" name="直接箭头连接符 33"/>
                <wp:cNvGraphicFramePr/>
                <a:graphic xmlns:a="http://schemas.openxmlformats.org/drawingml/2006/main">
                  <a:graphicData uri="http://schemas.microsoft.com/office/word/2010/wordprocessingShape">
                    <wps:wsp>
                      <wps:cNvCnPr/>
                      <wps:spPr>
                        <a:xfrm>
                          <a:off x="0" y="0"/>
                          <a:ext cx="0" cy="19177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3" o:spid="_x0000_s1026" o:spt="32" type="#_x0000_t32" style="position:absolute;left:0pt;margin-left:342.55pt;margin-top:427.85pt;height:15.1pt;width:0pt;z-index:251689984;mso-width-relative:page;mso-height-relative:page;" filled="f" stroked="t" coordsize="21600,21600" o:gfxdata="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t2k63WAAAACwEAAA8AAAAAAAAAAQAgAAAAIgAA&#10;AGRycy9kb3ducmV2LnhtbFBLAQIUABQAAAAIAIdO4kBM5cJ8CgIAAPsDAAAOAAAAAAAAAAEAIAAA&#10;ACUBAABkcnMvZTJvRG9jLnhtbFBLBQYAAAAABgAGAFkBAACh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6128" behindDoc="0" locked="0" layoutInCell="1" allowOverlap="1">
                <wp:simplePos x="0" y="0"/>
                <wp:positionH relativeFrom="column">
                  <wp:posOffset>2992120</wp:posOffset>
                </wp:positionH>
                <wp:positionV relativeFrom="paragraph">
                  <wp:posOffset>4759325</wp:posOffset>
                </wp:positionV>
                <wp:extent cx="425450" cy="0"/>
                <wp:effectExtent l="0" t="0" r="0" b="0"/>
                <wp:wrapNone/>
                <wp:docPr id="36" name="直接箭头连接符 32"/>
                <wp:cNvGraphicFramePr/>
                <a:graphic xmlns:a="http://schemas.openxmlformats.org/drawingml/2006/main">
                  <a:graphicData uri="http://schemas.microsoft.com/office/word/2010/wordprocessingShape">
                    <wps:wsp>
                      <wps:cNvCnPr/>
                      <wps:spPr>
                        <a:xfrm flipH="1">
                          <a:off x="0" y="0"/>
                          <a:ext cx="4254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2" o:spid="_x0000_s1026" o:spt="32" type="#_x0000_t32" style="position:absolute;left:0pt;flip:x;margin-left:235.6pt;margin-top:374.75pt;height:0pt;width:33.5pt;z-index:251696128;mso-width-relative:page;mso-height-relative:page;" filled="f" stroked="t" coordsize="21600,21600" o:gfxdata="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lOwNcAAAALAQAADwAAAAAAAAABACAAAAAi&#10;AAAAZHJzL2Rvd25yZXYueG1sUEsBAhQAFAAAAAgAh07iQOPn9u0LAgAABQQAAA4AAAAAAAAAAQAg&#10;AAAAJgEAAGRycy9lMm9Eb2MueG1sUEsFBgAAAAAGAAYAWQEAAKMFAAAAAA==&#10;">
                <v:fill on="f" focussize="0,0"/>
                <v:stroke color="#000000" joinstyle="round"/>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79744" behindDoc="0" locked="0" layoutInCell="1" allowOverlap="1">
                <wp:simplePos x="0" y="0"/>
                <wp:positionH relativeFrom="column">
                  <wp:posOffset>1176020</wp:posOffset>
                </wp:positionH>
                <wp:positionV relativeFrom="paragraph">
                  <wp:posOffset>1995805</wp:posOffset>
                </wp:positionV>
                <wp:extent cx="0" cy="273050"/>
                <wp:effectExtent l="38100" t="0" r="38100" b="12700"/>
                <wp:wrapNone/>
                <wp:docPr id="21" name="直接箭头连接符 19"/>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9" o:spid="_x0000_s1026" o:spt="32" type="#_x0000_t32" style="position:absolute;left:0pt;margin-left:92.6pt;margin-top:157.15pt;height:21.5pt;width:0pt;z-index:251679744;mso-width-relative:page;mso-height-relative:page;" filled="f" stroked="t" coordsize="21600,21600" o:gfxdata="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Vy60NYAAAALAQAADwAAAAAAAAABACAAAAAiAAAA&#10;ZHJzL2Rvd25yZXYueG1sUEsBAhQAFAAAAAgAh07iQF2W6CUJAgAA+wMAAA4AAAAAAAAAAQAgAAAA&#10;JQ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margin">
                  <wp:posOffset>-281305</wp:posOffset>
                </wp:positionH>
                <wp:positionV relativeFrom="paragraph">
                  <wp:posOffset>1634490</wp:posOffset>
                </wp:positionV>
                <wp:extent cx="5989955" cy="396875"/>
                <wp:effectExtent l="6350" t="6350" r="23495" b="15875"/>
                <wp:wrapNone/>
                <wp:docPr id="3" name="矩形 22"/>
                <wp:cNvGraphicFramePr/>
                <a:graphic xmlns:a="http://schemas.openxmlformats.org/drawingml/2006/main">
                  <a:graphicData uri="http://schemas.microsoft.com/office/word/2010/wordprocessingShape">
                    <wps:wsp>
                      <wps:cNvSpPr/>
                      <wps:spPr>
                        <a:xfrm>
                          <a:off x="0" y="0"/>
                          <a:ext cx="5989955" cy="39687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健康监测与管理：</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落实每日晨检和日常健康观察。2</w:t>
                            </w:r>
                            <w:r>
                              <w:rPr>
                                <w:rFonts w:ascii="仿宋_GB2312" w:eastAsia="仿宋_GB2312"/>
                                <w:color w:val="000000"/>
                                <w:sz w:val="24"/>
                                <w:szCs w:val="28"/>
                              </w:rPr>
                              <w:t>.</w:t>
                            </w:r>
                            <w:r>
                              <w:rPr>
                                <w:rFonts w:hint="eastAsia" w:ascii="仿宋_GB2312" w:eastAsia="仿宋_GB2312"/>
                                <w:color w:val="000000"/>
                                <w:sz w:val="24"/>
                                <w:szCs w:val="28"/>
                              </w:rPr>
                              <w:t>落实因病缺课登记、追踪、报告制度。</w:t>
                            </w:r>
                          </w:p>
                        </w:txbxContent>
                      </wps:txbx>
                      <wps:bodyPr anchor="ctr" upright="1"/>
                    </wps:wsp>
                  </a:graphicData>
                </a:graphic>
              </wp:anchor>
            </w:drawing>
          </mc:Choice>
          <mc:Fallback>
            <w:pict>
              <v:rect id="矩形 22" o:spid="_x0000_s1026" o:spt="1" style="position:absolute;left:0pt;margin-left:-22.15pt;margin-top:128.7pt;height:31.25pt;width:471.65pt;mso-position-horizontal-relative:margin;z-index:251661312;v-text-anchor:middle;mso-width-relative:page;mso-height-relative:page;" fillcolor="#FFFFFF" filled="t" stroked="t" coordsize="21600,21600" o:gfxdata="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bcP7tsAAAALAQAADwAA&#10;AAAAAAABACAAAAAiAAAAZHJzL2Rvd25yZXYueG1sUEsBAhQAFAAAAAgAh07iQL59/KsTAgAAOAQA&#10;AA4AAAAAAAAAAQAgAAAAKgEAAGRycy9lMm9Eb2MueG1sUEsFBgAAAAAGAAYAWQEAAK8FAAAAAA==&#10;">
                <v:fill on="t" focussize="0,0"/>
                <v:stroke weight="1pt" color="#243F60" joinstyle="miter"/>
                <v:imagedata o:title=""/>
                <o:lock v:ext="edit" aspectratio="f"/>
                <v:textbo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健康监测与管理：</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落实每日晨检和日常健康观察。2</w:t>
                      </w:r>
                      <w:r>
                        <w:rPr>
                          <w:rFonts w:ascii="仿宋_GB2312" w:eastAsia="仿宋_GB2312"/>
                          <w:color w:val="000000"/>
                          <w:sz w:val="24"/>
                          <w:szCs w:val="28"/>
                        </w:rPr>
                        <w:t>.</w:t>
                      </w:r>
                      <w:r>
                        <w:rPr>
                          <w:rFonts w:hint="eastAsia" w:ascii="仿宋_GB2312" w:eastAsia="仿宋_GB2312"/>
                          <w:color w:val="000000"/>
                          <w:sz w:val="24"/>
                          <w:szCs w:val="28"/>
                        </w:rPr>
                        <w:t>落实因病缺课登记、追踪、报告制度。</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8720" behindDoc="0" locked="0" layoutInCell="1" allowOverlap="1">
                <wp:simplePos x="0" y="0"/>
                <wp:positionH relativeFrom="column">
                  <wp:posOffset>2895600</wp:posOffset>
                </wp:positionH>
                <wp:positionV relativeFrom="paragraph">
                  <wp:posOffset>1403985</wp:posOffset>
                </wp:positionV>
                <wp:extent cx="0" cy="273050"/>
                <wp:effectExtent l="38100" t="0" r="38100" b="12700"/>
                <wp:wrapNone/>
                <wp:docPr id="20" name="直接箭头连接符 41"/>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41" o:spid="_x0000_s1026" o:spt="32" type="#_x0000_t32" style="position:absolute;left:0pt;margin-left:228pt;margin-top:110.55pt;height:21.5pt;width:0pt;z-index:251678720;mso-width-relative:page;mso-height-relative:page;" filled="f" stroked="t" coordsize="21600,21600" o:gfxdata="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XBSF9YAAAALAQAADwAAAAAAAAABACAAAAAiAAAA&#10;ZHJzL2Rvd25yZXYueG1sUEsBAhQAFAAAAAgAh07iQJG7m0sJAgAA+wMAAA4AAAAAAAAAAQAgAAAA&#10;JQ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margin">
                  <wp:posOffset>-281305</wp:posOffset>
                </wp:positionH>
                <wp:positionV relativeFrom="paragraph">
                  <wp:posOffset>977900</wp:posOffset>
                </wp:positionV>
                <wp:extent cx="5989955" cy="450215"/>
                <wp:effectExtent l="6350" t="6350" r="23495" b="19685"/>
                <wp:wrapNone/>
                <wp:docPr id="2" name="矩形 31"/>
                <wp:cNvGraphicFramePr/>
                <a:graphic xmlns:a="http://schemas.openxmlformats.org/drawingml/2006/main">
                  <a:graphicData uri="http://schemas.microsoft.com/office/word/2010/wordprocessingShape">
                    <wps:wsp>
                      <wps:cNvSpPr/>
                      <wps:spPr>
                        <a:xfrm>
                          <a:off x="0" y="0"/>
                          <a:ext cx="5989955" cy="4502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启动应急：</w:t>
                            </w:r>
                            <w:r>
                              <w:rPr>
                                <w:rFonts w:hint="eastAsia" w:ascii="仿宋_GB2312" w:eastAsia="仿宋_GB2312"/>
                                <w:color w:val="000000"/>
                                <w:sz w:val="24"/>
                                <w:szCs w:val="28"/>
                              </w:rPr>
                              <w:t>明确应急处置责任人，向区域应急处置小组（卫生健康部门）报告疫情，配合做好病例转运、消毒、隔离、保障等应急处置工作。</w:t>
                            </w:r>
                          </w:p>
                        </w:txbxContent>
                      </wps:txbx>
                      <wps:bodyPr anchor="ctr" upright="1"/>
                    </wps:wsp>
                  </a:graphicData>
                </a:graphic>
              </wp:anchor>
            </w:drawing>
          </mc:Choice>
          <mc:Fallback>
            <w:pict>
              <v:rect id="矩形 31" o:spid="_x0000_s1026" o:spt="1" style="position:absolute;left:0pt;margin-left:-22.15pt;margin-top:77pt;height:35.45pt;width:471.65pt;mso-position-horizontal-relative:margin;z-index:251660288;v-text-anchor:middle;mso-width-relative:page;mso-height-relative:page;" fillcolor="#FFFFFF" filled="t" stroked="t" coordsize="21600,21600" o:gfxdata="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exbz3aAAAACwEAAA8AAAAA&#10;AAAAAQAgAAAAIgAAAGRycy9kb3ducmV2LnhtbFBLAQIUABQAAAAIAIdO4kDnm+rQEgIAADgEAAAO&#10;AAAAAAAAAAEAIAAAACkBAABkcnMvZTJvRG9jLnhtbFBLBQYAAAAABgAGAFkBAACtBQAAAAA=&#10;">
                <v:fill on="t" focussize="0,0"/>
                <v:stroke weight="1pt" color="#243F60" joinstyle="miter"/>
                <v:imagedata o:title=""/>
                <o:lock v:ext="edit" aspectratio="f"/>
                <v:textbo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启动应急：</w:t>
                      </w:r>
                      <w:r>
                        <w:rPr>
                          <w:rFonts w:hint="eastAsia" w:ascii="仿宋_GB2312" w:eastAsia="仿宋_GB2312"/>
                          <w:color w:val="000000"/>
                          <w:sz w:val="24"/>
                          <w:szCs w:val="28"/>
                        </w:rPr>
                        <w:t>明确应急处置责任人，向区域应急处置小组（卫生健康部门）报告疫情，配合做好病例转运、消毒、隔离、保障等应急处置工作。</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5648" behindDoc="0" locked="0" layoutInCell="1" allowOverlap="1">
                <wp:simplePos x="0" y="0"/>
                <wp:positionH relativeFrom="margin">
                  <wp:posOffset>3715385</wp:posOffset>
                </wp:positionH>
                <wp:positionV relativeFrom="paragraph">
                  <wp:posOffset>3133090</wp:posOffset>
                </wp:positionV>
                <wp:extent cx="1993265" cy="452755"/>
                <wp:effectExtent l="6350" t="6350" r="19685" b="17145"/>
                <wp:wrapNone/>
                <wp:docPr id="17" name="矩形 25"/>
                <wp:cNvGraphicFramePr/>
                <a:graphic xmlns:a="http://schemas.openxmlformats.org/drawingml/2006/main">
                  <a:graphicData uri="http://schemas.microsoft.com/office/word/2010/wordprocessingShape">
                    <wps:wsp>
                      <wps:cNvSpPr/>
                      <wps:spPr>
                        <a:xfrm>
                          <a:off x="0" y="0"/>
                          <a:ext cx="1993265" cy="45275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立即报告当地疾控中心，并配合调查</w:t>
                            </w:r>
                          </w:p>
                        </w:txbxContent>
                      </wps:txbx>
                      <wps:bodyPr anchor="ctr" upright="1"/>
                    </wps:wsp>
                  </a:graphicData>
                </a:graphic>
              </wp:anchor>
            </w:drawing>
          </mc:Choice>
          <mc:Fallback>
            <w:pict>
              <v:rect id="矩形 25" o:spid="_x0000_s1026" o:spt="1" style="position:absolute;left:0pt;margin-left:292.55pt;margin-top:246.7pt;height:35.65pt;width:156.95pt;mso-position-horizontal-relative:margin;z-index:251675648;v-text-anchor:middle;mso-width-relative:page;mso-height-relative:page;" fillcolor="#FFFFFF" filled="t" stroked="t" coordsize="21600,21600" o:gfxdata="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7G+U7aAAAACwEAAA8AAAAA&#10;AAAAAQAgAAAAIgAAAGRycy9kb3ducmV2LnhtbFBLAQIUABQAAAAIAIdO4kBwKrbJEgIAADkEAAAO&#10;AAAAAAAAAAEAIAAAACk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立即报告当地疾控中心，并配合调查</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5104" behindDoc="0" locked="0" layoutInCell="1" allowOverlap="1">
                <wp:simplePos x="0" y="0"/>
                <wp:positionH relativeFrom="column">
                  <wp:posOffset>3417570</wp:posOffset>
                </wp:positionH>
                <wp:positionV relativeFrom="paragraph">
                  <wp:posOffset>3380740</wp:posOffset>
                </wp:positionV>
                <wp:extent cx="0" cy="1391920"/>
                <wp:effectExtent l="4445" t="0" r="14605" b="17780"/>
                <wp:wrapNone/>
                <wp:docPr id="39" name="直接箭头连接符 39"/>
                <wp:cNvGraphicFramePr/>
                <a:graphic xmlns:a="http://schemas.openxmlformats.org/drawingml/2006/main">
                  <a:graphicData uri="http://schemas.microsoft.com/office/word/2010/wordprocessingShape">
                    <wps:wsp>
                      <wps:cNvCnPr/>
                      <wps:spPr>
                        <a:xfrm>
                          <a:off x="0" y="0"/>
                          <a:ext cx="0" cy="13919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69.1pt;margin-top:266.2pt;height:109.6pt;width:0pt;z-index:251695104;mso-width-relative:page;mso-height-relative:page;" filled="f" stroked="t" coordsize="21600,21600" o:gfxdata="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ns9fdgAAAALAQAADwAAAAAAAAABACAAAAAiAAAAZHJz&#10;L2Rvd25yZXYueG1sUEsBAhQAFAAAAAgAh07iQEQ8ACcEAgAA/AMAAA4AAAAAAAAAAQAgAAAAJwEA&#10;AGRycy9lMm9Eb2MueG1sUEsFBgAAAAAGAAYAWQEAAJ0FAAAAAA==&#10;">
                <v:fill on="f" focussize="0,0"/>
                <v:stroke color="#000000" joinstyle="round"/>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5408" behindDoc="0" locked="0" layoutInCell="1" allowOverlap="1">
                <wp:simplePos x="0" y="0"/>
                <wp:positionH relativeFrom="margin">
                  <wp:posOffset>-281305</wp:posOffset>
                </wp:positionH>
                <wp:positionV relativeFrom="paragraph">
                  <wp:posOffset>4552950</wp:posOffset>
                </wp:positionV>
                <wp:extent cx="3273425" cy="318135"/>
                <wp:effectExtent l="6350" t="6350" r="15875" b="18415"/>
                <wp:wrapNone/>
                <wp:docPr id="7" name="矩形 37"/>
                <wp:cNvGraphicFramePr/>
                <a:graphic xmlns:a="http://schemas.openxmlformats.org/drawingml/2006/main">
                  <a:graphicData uri="http://schemas.microsoft.com/office/word/2010/wordprocessingShape">
                    <wps:wsp>
                      <wps:cNvSpPr/>
                      <wps:spPr>
                        <a:xfrm>
                          <a:off x="0" y="0"/>
                          <a:ext cx="3273425" cy="31813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诊治：</w:t>
                            </w:r>
                            <w:r>
                              <w:rPr>
                                <w:rFonts w:hint="eastAsia" w:ascii="仿宋_GB2312" w:eastAsia="仿宋_GB2312"/>
                                <w:color w:val="000000"/>
                                <w:sz w:val="24"/>
                                <w:szCs w:val="28"/>
                              </w:rPr>
                              <w:t>送辖区定点医院诊断及隔离治疗。</w:t>
                            </w:r>
                          </w:p>
                        </w:txbxContent>
                      </wps:txbx>
                      <wps:bodyPr anchor="ctr" upright="1"/>
                    </wps:wsp>
                  </a:graphicData>
                </a:graphic>
              </wp:anchor>
            </w:drawing>
          </mc:Choice>
          <mc:Fallback>
            <w:pict>
              <v:rect id="矩形 37" o:spid="_x0000_s1026" o:spt="1" style="position:absolute;left:0pt;margin-left:-22.15pt;margin-top:358.5pt;height:25.05pt;width:257.75pt;mso-position-horizontal-relative:margin;z-index:251665408;v-text-anchor:middle;mso-width-relative:page;mso-height-relative:page;" fillcolor="#FFFFFF" filled="t" stroked="t" coordsize="21600,21600" o:gfxdata="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1fBr2wAAAAsBAAAPAAAA&#10;AAAAAAEAIAAAACIAAABkcnMvZG93bnJldi54bWxQSwECFAAUAAAACACHTuJAhQpxoxICAAA4BAAA&#10;DgAAAAAAAAABACAAAAAqAQAAZHJzL2Uyb0RvYy54bWxQSwUGAAAAAAYABgBZAQAArgU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诊治：</w:t>
                      </w:r>
                      <w:r>
                        <w:rPr>
                          <w:rFonts w:hint="eastAsia" w:ascii="仿宋_GB2312" w:eastAsia="仿宋_GB2312"/>
                          <w:color w:val="000000"/>
                          <w:sz w:val="24"/>
                          <w:szCs w:val="28"/>
                        </w:rPr>
                        <w:t>送辖区定点医院诊断及隔离治疗。</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6912" behindDoc="0" locked="0" layoutInCell="1" allowOverlap="1">
                <wp:simplePos x="0" y="0"/>
                <wp:positionH relativeFrom="column">
                  <wp:posOffset>322580</wp:posOffset>
                </wp:positionH>
                <wp:positionV relativeFrom="paragraph">
                  <wp:posOffset>4857750</wp:posOffset>
                </wp:positionV>
                <wp:extent cx="0" cy="314325"/>
                <wp:effectExtent l="38100" t="0" r="38100" b="9525"/>
                <wp:wrapNone/>
                <wp:docPr id="28" name="直接箭头连接符 30"/>
                <wp:cNvGraphicFramePr/>
                <a:graphic xmlns:a="http://schemas.openxmlformats.org/drawingml/2006/main">
                  <a:graphicData uri="http://schemas.microsoft.com/office/word/2010/wordprocessingShape">
                    <wps:wsp>
                      <wps:cNvCnPr/>
                      <wps:spPr>
                        <a:xfrm>
                          <a:off x="0" y="0"/>
                          <a:ext cx="0" cy="3143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0" o:spid="_x0000_s1026" o:spt="32" type="#_x0000_t32" style="position:absolute;left:0pt;margin-left:25.4pt;margin-top:382.5pt;height:24.75pt;width:0pt;z-index:251686912;mso-width-relative:page;mso-height-relative:page;" filled="f" stroked="t" coordsize="21600,21600" o:gfxdata="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mRjrWAAAACQEAAA8AAAAAAAAAAQAgAAAAIgAAAGRy&#10;cy9kb3ducmV2LnhtbFBLAQIUABQAAAAIAIdO4kBpmtqGBwIAAPsDAAAOAAAAAAAAAAEAIAAAACUB&#10;AABkcnMvZTJvRG9jLnhtbFBLBQYAAAAABgAGAFkBAACe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7936" behindDoc="0" locked="0" layoutInCell="1" allowOverlap="1">
                <wp:simplePos x="0" y="0"/>
                <wp:positionH relativeFrom="column">
                  <wp:posOffset>1853565</wp:posOffset>
                </wp:positionH>
                <wp:positionV relativeFrom="paragraph">
                  <wp:posOffset>4845050</wp:posOffset>
                </wp:positionV>
                <wp:extent cx="13335" cy="354965"/>
                <wp:effectExtent l="27305" t="0" r="35560" b="6985"/>
                <wp:wrapNone/>
                <wp:docPr id="29" name="直接箭头连接符 20"/>
                <wp:cNvGraphicFramePr/>
                <a:graphic xmlns:a="http://schemas.openxmlformats.org/drawingml/2006/main">
                  <a:graphicData uri="http://schemas.microsoft.com/office/word/2010/wordprocessingShape">
                    <wps:wsp>
                      <wps:cNvCnPr/>
                      <wps:spPr>
                        <a:xfrm>
                          <a:off x="0" y="0"/>
                          <a:ext cx="13335" cy="35496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20" o:spid="_x0000_s1026" o:spt="32" type="#_x0000_t32" style="position:absolute;left:0pt;margin-left:145.95pt;margin-top:381.5pt;height:27.95pt;width:1.05pt;z-index:251687936;mso-width-relative:page;mso-height-relative:page;" filled="f" stroked="t" coordsize="21600,21600" o:gfxdata="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TjpY9gAAAALAQAADwAAAAAAAAABACAA&#10;AAAiAAAAZHJzL2Rvd25yZXYueG1sUEsBAhQAFAAAAAgAh07iQOgxuYkNAgAA/wMAAA4AAAAAAAAA&#10;AQAgAAAAJwEAAGRycy9lMm9Eb2MueG1sUEsFBgAAAAAGAAYAWQEAAKY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7152" behindDoc="0" locked="0" layoutInCell="1" allowOverlap="1">
                <wp:simplePos x="0" y="0"/>
                <wp:positionH relativeFrom="column">
                  <wp:posOffset>4942840</wp:posOffset>
                </wp:positionH>
                <wp:positionV relativeFrom="paragraph">
                  <wp:posOffset>3559175</wp:posOffset>
                </wp:positionV>
                <wp:extent cx="0" cy="993775"/>
                <wp:effectExtent l="38100" t="0" r="38100" b="15875"/>
                <wp:wrapNone/>
                <wp:docPr id="37" name="直接箭头连接符 15"/>
                <wp:cNvGraphicFramePr/>
                <a:graphic xmlns:a="http://schemas.openxmlformats.org/drawingml/2006/main">
                  <a:graphicData uri="http://schemas.microsoft.com/office/word/2010/wordprocessingShape">
                    <wps:wsp>
                      <wps:cNvCnPr/>
                      <wps:spPr>
                        <a:xfrm>
                          <a:off x="0" y="0"/>
                          <a:ext cx="0" cy="993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margin-left:389.2pt;margin-top:280.25pt;height:78.25pt;width:0pt;z-index:251697152;mso-width-relative:page;mso-height-relative:page;" filled="f" stroked="t" coordsize="21600,21600" o:gfxdata="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u+Hf2gAAAAsBAAAPAAAAAAAAAAEAIAAA&#10;ACIAAABkcnMvZG93bnJldi54bWxQSwECFAAUAAAACACHTuJA7/QNrgoCAAD/AwAADgAAAAAAAAAB&#10;ACAAAAApAQAAZHJzL2Uyb0RvYy54bWxQSwUGAAAAAAYABgBZAQAApQU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5888" behindDoc="0" locked="0" layoutInCell="1" allowOverlap="1">
                <wp:simplePos x="0" y="0"/>
                <wp:positionH relativeFrom="column">
                  <wp:posOffset>1171575</wp:posOffset>
                </wp:positionH>
                <wp:positionV relativeFrom="paragraph">
                  <wp:posOffset>4331335</wp:posOffset>
                </wp:positionV>
                <wp:extent cx="0" cy="273050"/>
                <wp:effectExtent l="38100" t="0" r="38100" b="12700"/>
                <wp:wrapNone/>
                <wp:docPr id="27" name="直接箭头连接符 16"/>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6" o:spid="_x0000_s1026" o:spt="32" type="#_x0000_t32" style="position:absolute;left:0pt;margin-left:92.25pt;margin-top:341.05pt;height:21.5pt;width:0pt;z-index:251685888;mso-width-relative:page;mso-height-relative:page;" filled="f" stroked="t" coordsize="21600,21600" o:gfxdata="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V5KpjXAAAACwEAAA8AAAAAAAAAAQAgAAAAIgAA&#10;AGRycy9kb3ducmV2LnhtbFBLAQIUABQAAAAIAIdO4kC0iCiuCQIAAPsDAAAOAAAAAAAAAAEAIAAA&#10;ACYBAABkcnMvZTJvRG9jLnhtbFBLBQYAAAAABgAGAFkBAACh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4384" behindDoc="0" locked="0" layoutInCell="1" allowOverlap="1">
                <wp:simplePos x="0" y="0"/>
                <wp:positionH relativeFrom="margin">
                  <wp:posOffset>-267970</wp:posOffset>
                </wp:positionH>
                <wp:positionV relativeFrom="paragraph">
                  <wp:posOffset>3977640</wp:posOffset>
                </wp:positionV>
                <wp:extent cx="3260090" cy="390525"/>
                <wp:effectExtent l="6350" t="6350" r="10160" b="22225"/>
                <wp:wrapNone/>
                <wp:docPr id="6" name="矩形 6"/>
                <wp:cNvGraphicFramePr/>
                <a:graphic xmlns:a="http://schemas.openxmlformats.org/drawingml/2006/main">
                  <a:graphicData uri="http://schemas.microsoft.com/office/word/2010/wordprocessingShape">
                    <wps:wsp>
                      <wps:cNvSpPr/>
                      <wps:spPr>
                        <a:xfrm>
                          <a:off x="0" y="0"/>
                          <a:ext cx="3260090" cy="39052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报告属地社康中心，并配合排查。</w:t>
                            </w:r>
                          </w:p>
                        </w:txbxContent>
                      </wps:txbx>
                      <wps:bodyPr anchor="ctr" upright="1"/>
                    </wps:wsp>
                  </a:graphicData>
                </a:graphic>
              </wp:anchor>
            </w:drawing>
          </mc:Choice>
          <mc:Fallback>
            <w:pict>
              <v:rect id="_x0000_s1026" o:spid="_x0000_s1026" o:spt="1" style="position:absolute;left:0pt;margin-left:-21.1pt;margin-top:313.2pt;height:30.75pt;width:256.7pt;mso-position-horizontal-relative:margin;z-index:251664384;v-text-anchor:middle;mso-width-relative:page;mso-height-relative:page;" fillcolor="#FFFFFF" filled="t" stroked="t" coordsize="21600,21600" o:gfxdata="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wjHOraAAAACwEAAA8AAAAAAAAA&#10;AQAgAAAAIgAAAGRycy9kb3ducmV2LnhtbFBLAQIUABQAAAAIAIdO4kCdG9EMDwIAADcEAAAOAAAA&#10;AAAAAAEAIAAAACkBAABkcnMvZTJvRG9jLnhtbFBLBQYAAAAABgAGAFkBAACq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报告属地社康中心，并配合排查。</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4864" behindDoc="0" locked="0" layoutInCell="1" allowOverlap="1">
                <wp:simplePos x="0" y="0"/>
                <wp:positionH relativeFrom="column">
                  <wp:posOffset>1158875</wp:posOffset>
                </wp:positionH>
                <wp:positionV relativeFrom="paragraph">
                  <wp:posOffset>3725545</wp:posOffset>
                </wp:positionV>
                <wp:extent cx="0" cy="273050"/>
                <wp:effectExtent l="38100" t="0" r="38100" b="12700"/>
                <wp:wrapNone/>
                <wp:docPr id="26" name="直接箭头连接符 17"/>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7" o:spid="_x0000_s1026" o:spt="32" type="#_x0000_t32" style="position:absolute;left:0pt;margin-left:91.25pt;margin-top:293.35pt;height:21.5pt;width:0pt;z-index:251684864;mso-width-relative:page;mso-height-relative:page;" filled="f" stroked="t" coordsize="21600,21600" o:gfxdata="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j1IDnXAAAACwEAAA8AAAAAAAAAAQAgAAAAIgAA&#10;AGRycy9kb3ducmV2LnhtbFBLAQIUABQAAAAIAIdO4kAAf/5YCQIAAPsDAAAOAAAAAAAAAAEAIAAA&#10;ACYBAABkcnMvZTJvRG9jLnhtbFBLBQYAAAAABgAGAFkBAACh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margin">
                  <wp:posOffset>-281305</wp:posOffset>
                </wp:positionH>
                <wp:positionV relativeFrom="paragraph">
                  <wp:posOffset>3147695</wp:posOffset>
                </wp:positionV>
                <wp:extent cx="3273425" cy="600075"/>
                <wp:effectExtent l="6350" t="6350" r="15875" b="22225"/>
                <wp:wrapNone/>
                <wp:docPr id="5" name="矩形 7"/>
                <wp:cNvGraphicFramePr/>
                <a:graphic xmlns:a="http://schemas.openxmlformats.org/drawingml/2006/main">
                  <a:graphicData uri="http://schemas.microsoft.com/office/word/2010/wordprocessingShape">
                    <wps:wsp>
                      <wps:cNvSpPr/>
                      <wps:spPr>
                        <a:xfrm>
                          <a:off x="0" y="0"/>
                          <a:ext cx="3273425" cy="60007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立即留观：</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为其做好个人防护，佩戴医用外科口罩；2</w:t>
                            </w:r>
                            <w:r>
                              <w:rPr>
                                <w:rFonts w:ascii="仿宋_GB2312" w:eastAsia="仿宋_GB2312"/>
                                <w:color w:val="000000"/>
                                <w:sz w:val="24"/>
                                <w:szCs w:val="28"/>
                              </w:rPr>
                              <w:t>.</w:t>
                            </w:r>
                            <w:r>
                              <w:rPr>
                                <w:rFonts w:hint="eastAsia" w:ascii="仿宋_GB2312" w:eastAsia="仿宋_GB2312"/>
                                <w:color w:val="000000"/>
                                <w:sz w:val="24"/>
                                <w:szCs w:val="28"/>
                              </w:rPr>
                              <w:t>报告疫情信息报告员；3</w:t>
                            </w:r>
                            <w:r>
                              <w:rPr>
                                <w:rFonts w:ascii="仿宋_GB2312" w:eastAsia="仿宋_GB2312"/>
                                <w:color w:val="000000"/>
                                <w:sz w:val="24"/>
                                <w:szCs w:val="28"/>
                              </w:rPr>
                              <w:t>.</w:t>
                            </w:r>
                            <w:r>
                              <w:rPr>
                                <w:rFonts w:hint="eastAsia" w:ascii="仿宋_GB2312" w:eastAsia="仿宋_GB2312"/>
                                <w:color w:val="000000"/>
                                <w:sz w:val="24"/>
                                <w:szCs w:val="28"/>
                              </w:rPr>
                              <w:t>引导到健康观察区（室）留观。</w:t>
                            </w:r>
                          </w:p>
                        </w:txbxContent>
                      </wps:txbx>
                      <wps:bodyPr anchor="ctr" upright="1"/>
                    </wps:wsp>
                  </a:graphicData>
                </a:graphic>
              </wp:anchor>
            </w:drawing>
          </mc:Choice>
          <mc:Fallback>
            <w:pict>
              <v:rect id="矩形 7" o:spid="_x0000_s1026" o:spt="1" style="position:absolute;left:0pt;margin-left:-22.15pt;margin-top:247.85pt;height:47.25pt;width:257.75pt;mso-position-horizontal-relative:margin;z-index:251663360;v-text-anchor:middle;mso-width-relative:page;mso-height-relative:page;" fillcolor="#FFFFFF" filled="t" stroked="t" coordsize="21600,21600" o:gfxdata="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nAkozcAAAACwEAAA8AAAAA&#10;AAAAAQAgAAAAIgAAAGRycy9kb3ducmV2LnhtbFBLAQIUABQAAAAIAIdO4kBXWfTeEAIAADcEAAAO&#10;AAAAAAAAAAEAIAAAACs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立即留观：</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为其做好个人防护，佩戴医用外科口罩；2</w:t>
                      </w:r>
                      <w:r>
                        <w:rPr>
                          <w:rFonts w:ascii="仿宋_GB2312" w:eastAsia="仿宋_GB2312"/>
                          <w:color w:val="000000"/>
                          <w:sz w:val="24"/>
                          <w:szCs w:val="28"/>
                        </w:rPr>
                        <w:t>.</w:t>
                      </w:r>
                      <w:r>
                        <w:rPr>
                          <w:rFonts w:hint="eastAsia" w:ascii="仿宋_GB2312" w:eastAsia="仿宋_GB2312"/>
                          <w:color w:val="000000"/>
                          <w:sz w:val="24"/>
                          <w:szCs w:val="28"/>
                        </w:rPr>
                        <w:t>报告疫情信息报告员；3</w:t>
                      </w:r>
                      <w:r>
                        <w:rPr>
                          <w:rFonts w:ascii="仿宋_GB2312" w:eastAsia="仿宋_GB2312"/>
                          <w:color w:val="000000"/>
                          <w:sz w:val="24"/>
                          <w:szCs w:val="28"/>
                        </w:rPr>
                        <w:t>.</w:t>
                      </w:r>
                      <w:r>
                        <w:rPr>
                          <w:rFonts w:hint="eastAsia" w:ascii="仿宋_GB2312" w:eastAsia="仿宋_GB2312"/>
                          <w:color w:val="000000"/>
                          <w:sz w:val="24"/>
                          <w:szCs w:val="28"/>
                        </w:rPr>
                        <w:t>引导到健康观察区（室）留观。</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0768" behindDoc="0" locked="0" layoutInCell="1" allowOverlap="1">
                <wp:simplePos x="0" y="0"/>
                <wp:positionH relativeFrom="column">
                  <wp:posOffset>1197610</wp:posOffset>
                </wp:positionH>
                <wp:positionV relativeFrom="paragraph">
                  <wp:posOffset>2861310</wp:posOffset>
                </wp:positionV>
                <wp:extent cx="0" cy="273050"/>
                <wp:effectExtent l="38100" t="0" r="38100" b="12700"/>
                <wp:wrapNone/>
                <wp:docPr id="22" name="直接箭头连接符 8"/>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8" o:spid="_x0000_s1026" o:spt="32" type="#_x0000_t32" style="position:absolute;left:0pt;margin-left:94.3pt;margin-top:225.3pt;height:21.5pt;width:0pt;z-index:251680768;mso-width-relative:page;mso-height-relative:page;" filled="f" stroked="t" coordsize="21600,21600" o:gfxdata="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4cO1gAAAAsBAAAPAAAAAAAAAAEAIAAAACIAAABk&#10;cnMvZG93bnJldi54bWxQSwECFAAUAAAACACHTuJAGf1zyQgCAAD6AwAADgAAAAAAAAABACAAAAAl&#10;AQAAZHJzL2Uyb0RvYy54bWxQSwUGAAAAAAYABgBZAQAAnwU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2816" behindDoc="0" locked="0" layoutInCell="1" allowOverlap="1">
                <wp:simplePos x="0" y="0"/>
                <wp:positionH relativeFrom="column">
                  <wp:posOffset>4942840</wp:posOffset>
                </wp:positionH>
                <wp:positionV relativeFrom="paragraph">
                  <wp:posOffset>2876550</wp:posOffset>
                </wp:positionV>
                <wp:extent cx="0" cy="287655"/>
                <wp:effectExtent l="38100" t="0" r="38100" b="17145"/>
                <wp:wrapNone/>
                <wp:docPr id="24" name="直接箭头连接符 5"/>
                <wp:cNvGraphicFramePr/>
                <a:graphic xmlns:a="http://schemas.openxmlformats.org/drawingml/2006/main">
                  <a:graphicData uri="http://schemas.microsoft.com/office/word/2010/wordprocessingShape">
                    <wps:wsp>
                      <wps:cNvCnPr/>
                      <wps:spPr>
                        <a:xfrm>
                          <a:off x="0" y="0"/>
                          <a:ext cx="0" cy="28765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5" o:spid="_x0000_s1026" o:spt="32" type="#_x0000_t32" style="position:absolute;left:0pt;margin-left:389.2pt;margin-top:226.5pt;height:22.65pt;width:0pt;z-index:251682816;mso-width-relative:page;mso-height-relative:page;" filled="f" stroked="t" coordsize="21600,21600" o:gfxdata="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&#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k3C/1gAAAAsBAAAPAAAAAAAAAAEAIAAAACIAAABk&#10;cnMvZG93bnJldi54bWxQSwECFAAUAAAACACHTuJAbmOBMQgCAAD6AwAADgAAAAAAAAABACAAAAAl&#10;AQAAZHJzL2Uyb0RvYy54bWxQSwUGAAAAAAYABgBZAQAAnwU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3840" behindDoc="0" locked="0" layoutInCell="1" allowOverlap="1">
                <wp:simplePos x="0" y="0"/>
                <wp:positionH relativeFrom="column">
                  <wp:posOffset>1872615</wp:posOffset>
                </wp:positionH>
                <wp:positionV relativeFrom="paragraph">
                  <wp:posOffset>2917825</wp:posOffset>
                </wp:positionV>
                <wp:extent cx="0" cy="245110"/>
                <wp:effectExtent l="38100" t="0" r="38100" b="2540"/>
                <wp:wrapNone/>
                <wp:docPr id="25" name="直接箭头连接符 3"/>
                <wp:cNvGraphicFramePr/>
                <a:graphic xmlns:a="http://schemas.openxmlformats.org/drawingml/2006/main">
                  <a:graphicData uri="http://schemas.microsoft.com/office/word/2010/wordprocessingShape">
                    <wps:wsp>
                      <wps:cNvCnPr/>
                      <wps:spPr>
                        <a:xfrm>
                          <a:off x="0" y="0"/>
                          <a:ext cx="0" cy="24511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 o:spid="_x0000_s1026" o:spt="32" type="#_x0000_t32" style="position:absolute;left:0pt;margin-left:147.45pt;margin-top:229.75pt;height:19.3pt;width:0pt;z-index:251683840;mso-width-relative:page;mso-height-relative:page;" filled="f" stroked="t" coordsize="21600,21600" o:gfxdata="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&#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Yr0dYAAAALAQAADwAAAAAAAAABACAAAAAiAAAA&#10;ZHJzL2Rvd25yZXYueG1sUEsBAhQAFAAAAAgAh07iQPcVuAgJAgAA+gMAAA4AAAAAAAAAAQAgAAAA&#10;JQ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1792" behindDoc="0" locked="0" layoutInCell="1" allowOverlap="1">
                <wp:simplePos x="0" y="0"/>
                <wp:positionH relativeFrom="column">
                  <wp:posOffset>1872615</wp:posOffset>
                </wp:positionH>
                <wp:positionV relativeFrom="paragraph">
                  <wp:posOffset>2890520</wp:posOffset>
                </wp:positionV>
                <wp:extent cx="3070225" cy="26670"/>
                <wp:effectExtent l="0" t="4445" r="15875" b="6985"/>
                <wp:wrapNone/>
                <wp:docPr id="23" name="直接连接符 4"/>
                <wp:cNvGraphicFramePr/>
                <a:graphic xmlns:a="http://schemas.openxmlformats.org/drawingml/2006/main">
                  <a:graphicData uri="http://schemas.microsoft.com/office/word/2010/wordprocessingShape">
                    <wps:wsp>
                      <wps:cNvCnPr/>
                      <wps:spPr>
                        <a:xfrm flipV="1">
                          <a:off x="0" y="0"/>
                          <a:ext cx="3070225" cy="2667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4" o:spid="_x0000_s1026" o:spt="20" style="position:absolute;left:0pt;flip:y;margin-left:147.45pt;margin-top:227.6pt;height:2.1pt;width:241.75pt;z-index:251681792;mso-width-relative:page;mso-height-relative:page;" filled="f" stroked="t" coordsize="21600,21600" o:gfxdata="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Xfzl9kAAAALAQAADwAAAAAAAAABACAAAAAi&#10;AAAAZHJzL2Rvd25yZXYueG1sUEsBAhQAFAAAAAgAh07iQA6lDaIJAgAA/QMAAA4AAAAAAAAAAQAg&#10;AAAAKAEAAGRycy9lMm9Eb2MueG1sUEsFBgAAAAAGAAYAWQEAAKMFAAAAAA==&#10;">
                <v:fill on="f" focussize="0,0"/>
                <v:stroke weight="0.5pt" color="#000000" joinstyle="miter"/>
                <v:imagedata o:title=""/>
                <o:lock v:ext="edit" aspectratio="f"/>
              </v:line>
            </w:pict>
          </mc:Fallback>
        </mc:AlternateContent>
      </w:r>
      <w:r>
        <w:rPr>
          <w:rFonts w:ascii="方正小标宋简体" w:eastAsia="方正小标宋简体"/>
          <w:sz w:val="44"/>
          <w:szCs w:val="44"/>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2623820</wp:posOffset>
                </wp:positionV>
                <wp:extent cx="0" cy="273050"/>
                <wp:effectExtent l="38100" t="0" r="38100" b="12700"/>
                <wp:wrapNone/>
                <wp:docPr id="34" name="直接箭头连接符 13"/>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3" o:spid="_x0000_s1026" o:spt="32" type="#_x0000_t32" style="position:absolute;left:0pt;margin-left:296.45pt;margin-top:206.6pt;height:21.5pt;width:0pt;z-index:251693056;mso-width-relative:page;mso-height-relative:page;" filled="f" stroked="t" coordsize="21600,21600" o:gfxdata="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3Yz8dcAAAALAQAADwAAAAAAAAABACAAAAAiAAAA&#10;ZHJzL2Rvd25yZXYueG1sUEsBAhQAFAAAAAgAh07iQAZuGQQIAgAA+wMAAA4AAAAAAAAAAQAgAAAA&#10;Jg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2336" behindDoc="0" locked="0" layoutInCell="1" allowOverlap="1">
                <wp:simplePos x="0" y="0"/>
                <wp:positionH relativeFrom="margin">
                  <wp:posOffset>3293110</wp:posOffset>
                </wp:positionH>
                <wp:positionV relativeFrom="paragraph">
                  <wp:posOffset>2320290</wp:posOffset>
                </wp:positionV>
                <wp:extent cx="2402205" cy="332105"/>
                <wp:effectExtent l="6350" t="6350" r="10795" b="23495"/>
                <wp:wrapNone/>
                <wp:docPr id="4" name="矩形 11"/>
                <wp:cNvGraphicFramePr/>
                <a:graphic xmlns:a="http://schemas.openxmlformats.org/drawingml/2006/main">
                  <a:graphicData uri="http://schemas.microsoft.com/office/word/2010/wordprocessingShape">
                    <wps:wsp>
                      <wps:cNvSpPr/>
                      <wps:spPr>
                        <a:xfrm>
                          <a:off x="0" y="0"/>
                          <a:ext cx="2402205" cy="33210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jc w:val="center"/>
                              <w:rPr>
                                <w:rFonts w:ascii="仿宋_GB2312" w:eastAsia="仿宋_GB2312"/>
                                <w:color w:val="000000"/>
                                <w:sz w:val="24"/>
                                <w:szCs w:val="28"/>
                              </w:rPr>
                            </w:pPr>
                            <w:r>
                              <w:rPr>
                                <w:rFonts w:hint="eastAsia" w:ascii="仿宋_GB2312" w:eastAsia="仿宋_GB2312"/>
                                <w:b/>
                                <w:bCs/>
                                <w:color w:val="000000"/>
                                <w:sz w:val="24"/>
                                <w:szCs w:val="28"/>
                              </w:rPr>
                              <w:t>两周内发现2例及以上可疑病例</w:t>
                            </w:r>
                          </w:p>
                        </w:txbxContent>
                      </wps:txbx>
                      <wps:bodyPr anchor="ctr" upright="1"/>
                    </wps:wsp>
                  </a:graphicData>
                </a:graphic>
              </wp:anchor>
            </w:drawing>
          </mc:Choice>
          <mc:Fallback>
            <w:pict>
              <v:rect id="矩形 11" o:spid="_x0000_s1026" o:spt="1" style="position:absolute;left:0pt;margin-left:259.3pt;margin-top:182.7pt;height:26.15pt;width:189.15pt;mso-position-horizontal-relative:margin;z-index:251662336;v-text-anchor:middle;mso-width-relative:page;mso-height-relative:page;" fillcolor="#FFFFFF" filled="t" stroked="t" coordsize="21600,21600" o:gfxdata="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R9DwNsAAAALAQAADwAAAAAA&#10;AAABACAAAAAiAAAAZHJzL2Rvd25yZXYueG1sUEsBAhQAFAAAAAgAh07iQAyjCeAQAgAAOAQAAA4A&#10;AAAAAAAAAQAgAAAAKgEAAGRycy9lMm9Eb2MueG1sUEsFBgAAAAAGAAYAWQEAAKwFAAAAAA==&#10;">
                <v:fill on="t" focussize="0,0"/>
                <v:stroke weight="1pt" color="#243F60" joinstyle="miter"/>
                <v:imagedata o:title=""/>
                <o:lock v:ext="edit" aspectratio="f"/>
                <v:textbox>
                  <w:txbxContent>
                    <w:p>
                      <w:pPr>
                        <w:spacing w:line="240" w:lineRule="exact"/>
                        <w:jc w:val="center"/>
                        <w:rPr>
                          <w:rFonts w:ascii="仿宋_GB2312" w:eastAsia="仿宋_GB2312"/>
                          <w:color w:val="000000"/>
                          <w:sz w:val="24"/>
                          <w:szCs w:val="28"/>
                        </w:rPr>
                      </w:pPr>
                      <w:r>
                        <w:rPr>
                          <w:rFonts w:hint="eastAsia" w:ascii="仿宋_GB2312" w:eastAsia="仿宋_GB2312"/>
                          <w:b/>
                          <w:bCs/>
                          <w:color w:val="000000"/>
                          <w:sz w:val="24"/>
                          <w:szCs w:val="28"/>
                        </w:rPr>
                        <w:t>两周内发现2例及以上可疑病例</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2032" behindDoc="0" locked="0" layoutInCell="1" allowOverlap="1">
                <wp:simplePos x="0" y="0"/>
                <wp:positionH relativeFrom="column">
                  <wp:posOffset>4411345</wp:posOffset>
                </wp:positionH>
                <wp:positionV relativeFrom="paragraph">
                  <wp:posOffset>2005330</wp:posOffset>
                </wp:positionV>
                <wp:extent cx="13335" cy="354965"/>
                <wp:effectExtent l="27305" t="0" r="35560" b="6985"/>
                <wp:wrapNone/>
                <wp:docPr id="33" name="直接箭头连接符 1"/>
                <wp:cNvGraphicFramePr/>
                <a:graphic xmlns:a="http://schemas.openxmlformats.org/drawingml/2006/main">
                  <a:graphicData uri="http://schemas.microsoft.com/office/word/2010/wordprocessingShape">
                    <wps:wsp>
                      <wps:cNvCnPr/>
                      <wps:spPr>
                        <a:xfrm>
                          <a:off x="0" y="0"/>
                          <a:ext cx="13335" cy="35496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 o:spid="_x0000_s1026" o:spt="32" type="#_x0000_t32" style="position:absolute;left:0pt;margin-left:347.35pt;margin-top:157.9pt;height:27.95pt;width:1.05pt;z-index:251692032;mso-width-relative:page;mso-height-relative:page;" filled="f" stroked="t" coordsize="21600,21600" o:gfxdata="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ndd+NgAAAALAQAADwAAAAAAAAABACAA&#10;AAAiAAAAZHJzL2Rvd25yZXYueG1sUEsBAhQAFAAAAAgAh07iQFXSz8INAgAA/gMAAA4AAAAAAAAA&#10;AQAgAAAAJwEAAGRycy9lMm9Eb2MueG1sUEsFBgAAAAAGAAYAWQEAAKY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9200" behindDoc="0" locked="0" layoutInCell="1" allowOverlap="1">
                <wp:simplePos x="0" y="0"/>
                <wp:positionH relativeFrom="margin">
                  <wp:posOffset>-267970</wp:posOffset>
                </wp:positionH>
                <wp:positionV relativeFrom="paragraph">
                  <wp:posOffset>2248535</wp:posOffset>
                </wp:positionV>
                <wp:extent cx="3275330" cy="601980"/>
                <wp:effectExtent l="6350" t="6350" r="13970" b="20320"/>
                <wp:wrapNone/>
                <wp:docPr id="40" name="矩形 2"/>
                <wp:cNvGraphicFramePr/>
                <a:graphic xmlns:a="http://schemas.openxmlformats.org/drawingml/2006/main">
                  <a:graphicData uri="http://schemas.microsoft.com/office/word/2010/wordprocessingShape">
                    <wps:wsp>
                      <wps:cNvSpPr/>
                      <wps:spPr>
                        <a:xfrm>
                          <a:off x="0" y="0"/>
                          <a:ext cx="3275330" cy="60198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发现1例可疑病例：</w:t>
                            </w:r>
                            <w:r>
                              <w:rPr>
                                <w:rFonts w:hint="eastAsia" w:ascii="仿宋_GB2312" w:eastAsia="仿宋_GB2312"/>
                                <w:color w:val="000000"/>
                                <w:sz w:val="24"/>
                                <w:szCs w:val="28"/>
                              </w:rPr>
                              <w:t>体温≥3</w:t>
                            </w:r>
                            <w:r>
                              <w:rPr>
                                <w:rFonts w:ascii="仿宋_GB2312" w:eastAsia="仿宋_GB2312"/>
                                <w:color w:val="000000"/>
                                <w:sz w:val="24"/>
                                <w:szCs w:val="28"/>
                              </w:rPr>
                              <w:t>7.3</w:t>
                            </w:r>
                            <w:r>
                              <w:rPr>
                                <w:rFonts w:hint="eastAsia" w:ascii="仿宋_GB2312" w:eastAsia="仿宋_GB2312"/>
                                <w:color w:val="000000"/>
                                <w:sz w:val="24"/>
                                <w:szCs w:val="28"/>
                              </w:rPr>
                              <w:t>℃，或有其他症状（咳嗽、乏力等）；有疫情防控重点地区旅游史、途径史，或有确诊、疑似病例接触史。</w:t>
                            </w:r>
                          </w:p>
                        </w:txbxContent>
                      </wps:txbx>
                      <wps:bodyPr anchor="ctr" upright="1"/>
                    </wps:wsp>
                  </a:graphicData>
                </a:graphic>
              </wp:anchor>
            </w:drawing>
          </mc:Choice>
          <mc:Fallback>
            <w:pict>
              <v:rect id="矩形 2" o:spid="_x0000_s1026" o:spt="1" style="position:absolute;left:0pt;margin-left:-21.1pt;margin-top:177.05pt;height:47.4pt;width:257.9pt;mso-position-horizontal-relative:margin;z-index:251699200;v-text-anchor:middle;mso-width-relative:page;mso-height-relative:page;" fillcolor="#FFFFFF" filled="t" stroked="t" coordsize="21600,21600" o:gfxdata="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4jILNsAAAALAQAADwAAAAAA&#10;AAABACAAAAAiAAAAZHJzL2Rvd25yZXYueG1sUEsBAhQAFAAAAAgAh07iQPim+hUQAgAAOAQAAA4A&#10;AAAAAAAAAQAgAAAAKgEAAGRycy9lMm9Eb2MueG1sUEsFBgAAAAAGAAYAWQEAAKwFA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发现1例可疑病例：</w:t>
                      </w:r>
                      <w:r>
                        <w:rPr>
                          <w:rFonts w:hint="eastAsia" w:ascii="仿宋_GB2312" w:eastAsia="仿宋_GB2312"/>
                          <w:color w:val="000000"/>
                          <w:sz w:val="24"/>
                          <w:szCs w:val="28"/>
                        </w:rPr>
                        <w:t>体温≥3</w:t>
                      </w:r>
                      <w:r>
                        <w:rPr>
                          <w:rFonts w:ascii="仿宋_GB2312" w:eastAsia="仿宋_GB2312"/>
                          <w:color w:val="000000"/>
                          <w:sz w:val="24"/>
                          <w:szCs w:val="28"/>
                        </w:rPr>
                        <w:t>7.3</w:t>
                      </w:r>
                      <w:r>
                        <w:rPr>
                          <w:rFonts w:hint="eastAsia" w:ascii="仿宋_GB2312" w:eastAsia="仿宋_GB2312"/>
                          <w:color w:val="000000"/>
                          <w:sz w:val="24"/>
                          <w:szCs w:val="28"/>
                        </w:rPr>
                        <w:t>℃，或有其他症状（咳嗽、乏力等）；有疫情防控重点地区旅游史、途径史，或有确诊、疑似病例接触史。</w:t>
                      </w:r>
                    </w:p>
                  </w:txbxContent>
                </v:textbox>
              </v:rect>
            </w:pict>
          </mc:Fallback>
        </mc:AlternateContent>
      </w:r>
    </w:p>
    <w:p>
      <w:pPr>
        <w:rPr>
          <w:szCs w:val="22"/>
        </w:rPr>
      </w:pPr>
      <w:r>
        <w:rPr>
          <w:rFonts w:ascii="方正小标宋简体" w:eastAsia="方正小标宋简体"/>
          <w:sz w:val="44"/>
          <w:szCs w:val="44"/>
        </w:rPr>
        <mc:AlternateContent>
          <mc:Choice Requires="wps">
            <w:drawing>
              <wp:anchor distT="0" distB="0" distL="114300" distR="114300" simplePos="0" relativeHeight="251691008" behindDoc="0" locked="0" layoutInCell="1" allowOverlap="1">
                <wp:simplePos x="0" y="0"/>
                <wp:positionH relativeFrom="margin">
                  <wp:posOffset>-375920</wp:posOffset>
                </wp:positionH>
                <wp:positionV relativeFrom="paragraph">
                  <wp:posOffset>7313295</wp:posOffset>
                </wp:positionV>
                <wp:extent cx="6037580" cy="515620"/>
                <wp:effectExtent l="6350" t="6350" r="13970" b="11430"/>
                <wp:wrapNone/>
                <wp:docPr id="32" name="矩形 12"/>
                <wp:cNvGraphicFramePr/>
                <a:graphic xmlns:a="http://schemas.openxmlformats.org/drawingml/2006/main">
                  <a:graphicData uri="http://schemas.microsoft.com/office/word/2010/wordprocessingShape">
                    <wps:wsp>
                      <wps:cNvSpPr/>
                      <wps:spPr>
                        <a:xfrm>
                          <a:off x="0" y="0"/>
                          <a:ext cx="6037580" cy="51562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当病例已得到隔离治疗，密切接触者观察1</w:t>
                            </w:r>
                            <w:r>
                              <w:rPr>
                                <w:rFonts w:ascii="仿宋_GB2312" w:eastAsia="仿宋_GB2312"/>
                                <w:color w:val="000000"/>
                                <w:sz w:val="24"/>
                                <w:szCs w:val="28"/>
                              </w:rPr>
                              <w:t>4</w:t>
                            </w:r>
                            <w:r>
                              <w:rPr>
                                <w:rFonts w:hint="eastAsia" w:ascii="仿宋_GB2312" w:eastAsia="仿宋_GB2312"/>
                                <w:color w:val="000000"/>
                                <w:sz w:val="24"/>
                                <w:szCs w:val="28"/>
                              </w:rPr>
                              <w:t>天期满，后续无新发病例，环境得到有效消毒，经卫生健康部门评估，可由疫情防控应急领导小组决定终止响应。</w:t>
                            </w:r>
                          </w:p>
                        </w:txbxContent>
                      </wps:txbx>
                      <wps:bodyPr anchor="ctr" upright="1"/>
                    </wps:wsp>
                  </a:graphicData>
                </a:graphic>
              </wp:anchor>
            </w:drawing>
          </mc:Choice>
          <mc:Fallback>
            <w:pict>
              <v:rect id="矩形 12" o:spid="_x0000_s1026" o:spt="1" style="position:absolute;left:0pt;margin-left:-29.6pt;margin-top:575.85pt;height:40.6pt;width:475.4pt;mso-position-horizontal-relative:margin;z-index:251691008;v-text-anchor:middle;mso-width-relative:page;mso-height-relative:page;" fillcolor="#FFFFFF" filled="t" stroked="t" coordsize="21600,21600" o:gfxdata="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jmGDbAAAADQEAAA8AAAAA&#10;AAAAAQAgAAAAIgAAAGRycy9kb3ducmV2LnhtbFBLAQIUABQAAAAIAIdO4kDHdd16EQIAADkEAAAO&#10;AAAAAAAAAAEAIAAAACo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当病例已得到隔离治疗，密切接触者观察1</w:t>
                      </w:r>
                      <w:r>
                        <w:rPr>
                          <w:rFonts w:ascii="仿宋_GB2312" w:eastAsia="仿宋_GB2312"/>
                          <w:color w:val="000000"/>
                          <w:sz w:val="24"/>
                          <w:szCs w:val="28"/>
                        </w:rPr>
                        <w:t>4</w:t>
                      </w:r>
                      <w:r>
                        <w:rPr>
                          <w:rFonts w:hint="eastAsia" w:ascii="仿宋_GB2312" w:eastAsia="仿宋_GB2312"/>
                          <w:color w:val="000000"/>
                          <w:sz w:val="24"/>
                          <w:szCs w:val="28"/>
                        </w:rPr>
                        <w:t>天期满，后续无新发病例，环境得到有效消毒，经卫生健康部门评估，可由疫情防控应急领导小组决定终止响应。</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8960" behindDoc="0" locked="0" layoutInCell="1" allowOverlap="1">
                <wp:simplePos x="0" y="0"/>
                <wp:positionH relativeFrom="column">
                  <wp:posOffset>1856105</wp:posOffset>
                </wp:positionH>
                <wp:positionV relativeFrom="paragraph">
                  <wp:posOffset>5055870</wp:posOffset>
                </wp:positionV>
                <wp:extent cx="0" cy="205105"/>
                <wp:effectExtent l="38100" t="0" r="38100" b="4445"/>
                <wp:wrapNone/>
                <wp:docPr id="30" name="直接箭头连接符 9"/>
                <wp:cNvGraphicFramePr/>
                <a:graphic xmlns:a="http://schemas.openxmlformats.org/drawingml/2006/main">
                  <a:graphicData uri="http://schemas.microsoft.com/office/word/2010/wordprocessingShape">
                    <wps:wsp>
                      <wps:cNvCnPr/>
                      <wps:spPr>
                        <a:xfrm>
                          <a:off x="0" y="0"/>
                          <a:ext cx="0" cy="2051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9" o:spid="_x0000_s1026" o:spt="32" type="#_x0000_t32" style="position:absolute;left:0pt;margin-left:146.15pt;margin-top:398.1pt;height:16.15pt;width:0pt;z-index:251688960;mso-width-relative:page;mso-height-relative:page;" filled="f" stroked="t" coordsize="21600,21600" o:gfxdata="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&#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Mi0DXAAAACwEAAA8AAAAAAAAAAQAgAAAAIgAAAGRy&#10;cy9kb3ducmV2LnhtbFBLAQIUABQAAAAIAIdO4kCimKBoBgIAAPoDAAAOAAAAAAAAAAEAIAAAACYB&#10;AABkcnMvZTJvRG9jLnhtbFBLBQYAAAAABgAGAFkBAACeBQAAAAA=&#10;">
                <v:fill on="f" focussize="0,0"/>
                <v:stroke weight="0.5pt" color="#000000" joinstyle="miter" endarrow="block"/>
                <v:imagedata o:title=""/>
                <o:lock v:ext="edit" aspectratio="f"/>
              </v:shape>
            </w:pict>
          </mc:Fallback>
        </mc:AlternateContent>
      </w:r>
    </w:p>
    <w:p>
      <w:pPr>
        <w:spacing w:line="580" w:lineRule="exact"/>
        <w:rPr>
          <w:rFonts w:ascii="Times New Roman" w:hAnsi="Times New Roman" w:eastAsia="黑体"/>
          <w:sz w:val="32"/>
          <w:szCs w:val="32"/>
        </w:rPr>
      </w:pPr>
      <w:r>
        <w:rPr>
          <w:rFonts w:ascii="方正小标宋简体" w:eastAsia="方正小标宋简体"/>
          <w:sz w:val="44"/>
          <w:szCs w:val="44"/>
        </w:rPr>
        <mc:AlternateContent>
          <mc:Choice Requires="wps">
            <w:drawing>
              <wp:anchor distT="0" distB="0" distL="114300" distR="114300" simplePos="0" relativeHeight="251694080" behindDoc="0" locked="0" layoutInCell="1" allowOverlap="1">
                <wp:simplePos x="0" y="0"/>
                <wp:positionH relativeFrom="column">
                  <wp:posOffset>3417570</wp:posOffset>
                </wp:positionH>
                <wp:positionV relativeFrom="paragraph">
                  <wp:posOffset>2814320</wp:posOffset>
                </wp:positionV>
                <wp:extent cx="314960" cy="0"/>
                <wp:effectExtent l="0" t="38100" r="8890" b="38100"/>
                <wp:wrapNone/>
                <wp:docPr id="35" name="直接箭头连接符 10"/>
                <wp:cNvGraphicFramePr/>
                <a:graphic xmlns:a="http://schemas.openxmlformats.org/drawingml/2006/main">
                  <a:graphicData uri="http://schemas.microsoft.com/office/word/2010/wordprocessingShape">
                    <wps:wsp>
                      <wps:cNvCnPr/>
                      <wps:spPr>
                        <a:xfrm>
                          <a:off x="0" y="0"/>
                          <a:ext cx="31496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269.1pt;margin-top:221.6pt;height:0pt;width:24.8pt;z-index:251694080;mso-width-relative:page;mso-height-relative:page;" filled="f" stroked="t" coordsize="21600,21600" o:gfxdata="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iS9DXaAAAACwEAAA8AAAAAAAAAAQAgAAAA&#10;IgAAAGRycy9kb3ducmV2LnhtbFBLAQIUABQAAAAIAIdO4kAa6Gt4CQIAAP8DAAAOAAAAAAAAAAEA&#10;IAAAACkBAABkcnMvZTJvRG9jLnhtbFBLBQYAAAAABgAGAFkBAACkBQ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8176" behindDoc="0" locked="0" layoutInCell="1" allowOverlap="1">
                <wp:simplePos x="0" y="0"/>
                <wp:positionH relativeFrom="column">
                  <wp:posOffset>4330065</wp:posOffset>
                </wp:positionH>
                <wp:positionV relativeFrom="paragraph">
                  <wp:posOffset>3019425</wp:posOffset>
                </wp:positionV>
                <wp:extent cx="635" cy="1614170"/>
                <wp:effectExtent l="37465" t="0" r="38100" b="5080"/>
                <wp:wrapNone/>
                <wp:docPr id="38" name="直接箭头连接符 14"/>
                <wp:cNvGraphicFramePr/>
                <a:graphic xmlns:a="http://schemas.openxmlformats.org/drawingml/2006/main">
                  <a:graphicData uri="http://schemas.microsoft.com/office/word/2010/wordprocessingShape">
                    <wps:wsp>
                      <wps:cNvCnPr/>
                      <wps:spPr>
                        <a:xfrm>
                          <a:off x="0" y="0"/>
                          <a:ext cx="635" cy="16141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4" o:spid="_x0000_s1026" o:spt="32" type="#_x0000_t32" style="position:absolute;left:0pt;margin-left:340.95pt;margin-top:237.75pt;height:127.1pt;width:0.05pt;z-index:251698176;mso-width-relative:page;mso-height-relative:page;" filled="f" stroked="t" coordsize="21600,21600" o:gfxdata="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Cquj2wAAAAsBAAAPAAAAAAAA&#10;AAEAIAAAACIAAABkcnMvZG93bnJldi54bWxQSwECFAAUAAAACACHTuJAS1XgWw8CAAACBAAADgAA&#10;AAAAAAABACAAAAAqAQAAZHJzL2Uyb0RvYy54bWxQSwUGAAAAAAYABgBZAQAAqwUAAAAA&#10;">
                <v:fill on="f" focussize="0,0"/>
                <v:stroke color="#000000" joinstyle="round" endarrow="block"/>
                <v:imagedata o:title=""/>
                <o:lock v:ext="edit" aspectratio="f"/>
              </v:shape>
            </w:pict>
          </mc:Fallback>
        </mc:AlternateContent>
      </w:r>
    </w:p>
    <w:p>
      <w:pPr>
        <w:rPr>
          <w:szCs w:val="22"/>
        </w:rPr>
      </w:pPr>
    </w:p>
    <w:p>
      <w:pPr>
        <w:spacing w:line="600" w:lineRule="exact"/>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szCs w:val="18"/>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center" w:pos="4153"/>
                              <w:tab w:val="right" w:pos="8306"/>
                            </w:tabs>
                            <w:snapToGrid w:val="0"/>
                            <w:jc w:val="left"/>
                            <w:rPr>
                              <w:sz w:val="18"/>
                              <w:szCs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TJe5nOAQAAqQMAAA4AAAAAAAAAAQAgAAAAHgEAAGRycy9l&#10;Mm9Eb2MueG1sUEsFBgAAAAAGAAYAWQEAAF4FAAAAAA==&#10;">
              <v:fill on="f" focussize="0,0"/>
              <v:stroke on="f"/>
              <v:imagedata o:title=""/>
              <o:lock v:ext="edit" aspectratio="f"/>
              <v:textbox inset="0mm,0mm,0mm,0mm" style="mso-fit-shape-to-text:t;">
                <w:txbxContent>
                  <w:p>
                    <w:pPr>
                      <w:tabs>
                        <w:tab w:val="center" w:pos="4153"/>
                        <w:tab w:val="right" w:pos="8306"/>
                      </w:tabs>
                      <w:snapToGrid w:val="0"/>
                      <w:jc w:val="left"/>
                      <w:rPr>
                        <w:sz w:val="18"/>
                        <w:szCs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kern w:val="2"/>
                              <w:sz w:val="28"/>
                              <w:szCs w:val="28"/>
                            </w:rPr>
                            <w:t xml:space="preserve">— </w:t>
                          </w:r>
                          <w:r>
                            <w:rPr>
                              <w:rFonts w:hint="eastAsia" w:ascii="宋体" w:hAnsi="宋体" w:cs="宋体"/>
                              <w:kern w:val="2"/>
                              <w:sz w:val="28"/>
                              <w:szCs w:val="28"/>
                            </w:rPr>
                            <w:fldChar w:fldCharType="begin"/>
                          </w:r>
                          <w:r>
                            <w:rPr>
                              <w:rFonts w:hint="eastAsia" w:ascii="宋体" w:hAnsi="宋体" w:cs="宋体"/>
                              <w:kern w:val="2"/>
                              <w:sz w:val="28"/>
                              <w:szCs w:val="28"/>
                            </w:rPr>
                            <w:instrText xml:space="preserve">PAGE  </w:instrText>
                          </w:r>
                          <w:r>
                            <w:rPr>
                              <w:rFonts w:hint="eastAsia" w:ascii="宋体" w:hAnsi="宋体" w:cs="宋体"/>
                              <w:kern w:val="2"/>
                              <w:sz w:val="28"/>
                              <w:szCs w:val="28"/>
                            </w:rPr>
                            <w:fldChar w:fldCharType="separate"/>
                          </w:r>
                          <w:r>
                            <w:rPr>
                              <w:rFonts w:ascii="宋体" w:hAnsi="宋体" w:cs="宋体"/>
                              <w:kern w:val="2"/>
                              <w:sz w:val="28"/>
                              <w:szCs w:val="28"/>
                            </w:rPr>
                            <w:t>1</w:t>
                          </w:r>
                          <w:r>
                            <w:rPr>
                              <w:rFonts w:hint="eastAsia" w:ascii="宋体" w:hAnsi="宋体" w:cs="宋体"/>
                              <w:kern w:val="2"/>
                              <w:sz w:val="28"/>
                              <w:szCs w:val="28"/>
                            </w:rPr>
                            <w:fldChar w:fldCharType="end"/>
                          </w:r>
                          <w:r>
                            <w:rPr>
                              <w:rFonts w:hint="eastAsia" w:ascii="宋体" w:hAnsi="宋体" w:cs="宋体"/>
                              <w:kern w:val="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uYdY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HuYdY5AgAAcQQAAA4AAAAAAAAAAQAgAAAAHwEAAGRycy9lMm9Eb2Mu&#10;eG1sUEsFBgAAAAAGAAYAWQEAAMoFAAAAAA==&#10;">
              <v:fill on="f" focussize="0,0"/>
              <v:stroke on="f" weight="0.5pt"/>
              <v:imagedata o:title=""/>
              <o:lock v:ext="edit" aspectratio="f"/>
              <v:textbox inset="0mm,0mm,0mm,0mm" style="mso-fit-shape-to-text:t;">
                <w:txbxContent>
                  <w:p>
                    <w:pPr>
                      <w:pStyle w:val="4"/>
                    </w:pPr>
                    <w:r>
                      <w:rPr>
                        <w:rFonts w:hint="eastAsia" w:ascii="宋体" w:hAnsi="宋体" w:cs="宋体"/>
                        <w:kern w:val="2"/>
                        <w:sz w:val="28"/>
                        <w:szCs w:val="28"/>
                      </w:rPr>
                      <w:t xml:space="preserve">— </w:t>
                    </w:r>
                    <w:r>
                      <w:rPr>
                        <w:rFonts w:hint="eastAsia" w:ascii="宋体" w:hAnsi="宋体" w:cs="宋体"/>
                        <w:kern w:val="2"/>
                        <w:sz w:val="28"/>
                        <w:szCs w:val="28"/>
                      </w:rPr>
                      <w:fldChar w:fldCharType="begin"/>
                    </w:r>
                    <w:r>
                      <w:rPr>
                        <w:rFonts w:hint="eastAsia" w:ascii="宋体" w:hAnsi="宋体" w:cs="宋体"/>
                        <w:kern w:val="2"/>
                        <w:sz w:val="28"/>
                        <w:szCs w:val="28"/>
                      </w:rPr>
                      <w:instrText xml:space="preserve">PAGE  </w:instrText>
                    </w:r>
                    <w:r>
                      <w:rPr>
                        <w:rFonts w:hint="eastAsia" w:ascii="宋体" w:hAnsi="宋体" w:cs="宋体"/>
                        <w:kern w:val="2"/>
                        <w:sz w:val="28"/>
                        <w:szCs w:val="28"/>
                      </w:rPr>
                      <w:fldChar w:fldCharType="separate"/>
                    </w:r>
                    <w:r>
                      <w:rPr>
                        <w:rFonts w:ascii="宋体" w:hAnsi="宋体" w:cs="宋体"/>
                        <w:kern w:val="2"/>
                        <w:sz w:val="28"/>
                        <w:szCs w:val="28"/>
                      </w:rPr>
                      <w:t>1</w:t>
                    </w:r>
                    <w:r>
                      <w:rPr>
                        <w:rFonts w:hint="eastAsia" w:ascii="宋体" w:hAnsi="宋体" w:cs="宋体"/>
                        <w:kern w:val="2"/>
                        <w:sz w:val="28"/>
                        <w:szCs w:val="28"/>
                      </w:rPr>
                      <w:fldChar w:fldCharType="end"/>
                    </w:r>
                    <w:r>
                      <w:rPr>
                        <w:rFonts w:hint="eastAsia" w:ascii="宋体" w:hAnsi="宋体" w:cs="宋体"/>
                        <w:kern w:val="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tI5A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xtI5A5AgAAcQQAAA4AAAAAAAAAAQAgAAAAHwEAAGRycy9lMm9Eb2Mu&#10;eG1sUEsFBgAAAAAGAAYAWQEAAMoFAAAAAA==&#10;">
              <v:fill on="f" focussize="0,0"/>
              <v:stroke on="f" weight="0.5pt"/>
              <v:imagedata o:title=""/>
              <o:lock v:ext="edit" aspectratio="f"/>
              <v:textbox inset="0mm,0mm,0mm,0mm" style="mso-fit-shape-to-text:t;">
                <w:txbxContent>
                  <w:p>
                    <w:pPr>
                      <w:tabs>
                        <w:tab w:val="center" w:pos="4153"/>
                        <w:tab w:val="right" w:pos="8306"/>
                      </w:tabs>
                      <w:snapToGrid w:val="0"/>
                      <w:jc w:val="lef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szCs w:val="18"/>
      </w:rPr>
      <mc:AlternateContent>
        <mc:Choice Requires="wps">
          <w:drawing>
            <wp:anchor distT="0" distB="0" distL="114300" distR="114300" simplePos="0" relativeHeight="251680768" behindDoc="0" locked="0" layoutInCell="1" allowOverlap="1">
              <wp:simplePos x="0" y="0"/>
              <wp:positionH relativeFrom="margin">
                <wp:posOffset>-9525</wp:posOffset>
              </wp:positionH>
              <wp:positionV relativeFrom="paragraph">
                <wp:posOffset>-85725</wp:posOffset>
              </wp:positionV>
              <wp:extent cx="1828800" cy="235585"/>
              <wp:effectExtent l="0" t="0" r="0" b="0"/>
              <wp:wrapNone/>
              <wp:docPr id="41"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828800" cy="23558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noAutofit/>
                    </wps:bodyPr>
                  </wps:wsp>
                </a:graphicData>
              </a:graphic>
            </wp:anchor>
          </w:drawing>
        </mc:Choice>
        <mc:Fallback>
          <w:pict>
            <v:shape id="文本框 18" o:spid="_x0000_s1026" o:spt="202" type="#_x0000_t202" style="position:absolute;left:0pt;margin-left:-0.75pt;margin-top:-6.75pt;height:18.55pt;width:144pt;mso-position-horizontal-relative:margin;mso-wrap-style:none;z-index:251680768;mso-width-relative:page;mso-height-relative:page;" filled="f" stroked="f" coordsize="21600,21600" o:gfxdata="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RhMmzVAAAACQEAAA8AAAAAAAAAAQAg&#10;AAAAIgAAAGRycy9kb3ducmV2LnhtbFBLAQIUABQAAAAIAIdO4kCNIkSKEQIAABMEAAAOAAAAAAAA&#10;AAEAIAAAACQBAABkcnMvZTJvRG9jLnhtbFBLBQYAAAAABgAGAFkBAACnBQAAAAA=&#10;">
              <v:fill on="f" focussize="0,0"/>
              <v:stroke on="f"/>
              <v:imagedata o:title=""/>
              <o:lock v:ext="edit" aspectratio="f"/>
              <v:textbox inset="0mm,0mm,0mm,0mm">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725E1356"/>
    <w:rsid w:val="00006DCB"/>
    <w:rsid w:val="00050A93"/>
    <w:rsid w:val="000510C8"/>
    <w:rsid w:val="00054876"/>
    <w:rsid w:val="000629A5"/>
    <w:rsid w:val="00067F61"/>
    <w:rsid w:val="00075E88"/>
    <w:rsid w:val="00081D64"/>
    <w:rsid w:val="00086292"/>
    <w:rsid w:val="00087D7C"/>
    <w:rsid w:val="000B6DA5"/>
    <w:rsid w:val="001079E4"/>
    <w:rsid w:val="00112200"/>
    <w:rsid w:val="0015489F"/>
    <w:rsid w:val="00173A00"/>
    <w:rsid w:val="00180B6E"/>
    <w:rsid w:val="001876FD"/>
    <w:rsid w:val="001973E1"/>
    <w:rsid w:val="001B05A9"/>
    <w:rsid w:val="001B4758"/>
    <w:rsid w:val="001C56E2"/>
    <w:rsid w:val="001E6626"/>
    <w:rsid w:val="001F1F62"/>
    <w:rsid w:val="002054A6"/>
    <w:rsid w:val="002271EA"/>
    <w:rsid w:val="002328EB"/>
    <w:rsid w:val="002B2B1F"/>
    <w:rsid w:val="002C5785"/>
    <w:rsid w:val="002D1F1E"/>
    <w:rsid w:val="002E54AC"/>
    <w:rsid w:val="0034417B"/>
    <w:rsid w:val="003523EE"/>
    <w:rsid w:val="0035738F"/>
    <w:rsid w:val="00365E4B"/>
    <w:rsid w:val="00370477"/>
    <w:rsid w:val="003724BD"/>
    <w:rsid w:val="0038693D"/>
    <w:rsid w:val="003C2A9C"/>
    <w:rsid w:val="003D627D"/>
    <w:rsid w:val="003F457B"/>
    <w:rsid w:val="00411E57"/>
    <w:rsid w:val="00416DB9"/>
    <w:rsid w:val="00434260"/>
    <w:rsid w:val="00441E83"/>
    <w:rsid w:val="00446E97"/>
    <w:rsid w:val="00454484"/>
    <w:rsid w:val="004A4F12"/>
    <w:rsid w:val="004B2306"/>
    <w:rsid w:val="004B6E7D"/>
    <w:rsid w:val="004C5D1B"/>
    <w:rsid w:val="004E111C"/>
    <w:rsid w:val="004E305C"/>
    <w:rsid w:val="004F0921"/>
    <w:rsid w:val="00501232"/>
    <w:rsid w:val="00520CF3"/>
    <w:rsid w:val="0052534D"/>
    <w:rsid w:val="00535BB0"/>
    <w:rsid w:val="00550007"/>
    <w:rsid w:val="0055054D"/>
    <w:rsid w:val="00590C8D"/>
    <w:rsid w:val="005F499D"/>
    <w:rsid w:val="0061782F"/>
    <w:rsid w:val="0062697A"/>
    <w:rsid w:val="00682673"/>
    <w:rsid w:val="00687B0A"/>
    <w:rsid w:val="006A5F0A"/>
    <w:rsid w:val="007112F7"/>
    <w:rsid w:val="00725471"/>
    <w:rsid w:val="007465B6"/>
    <w:rsid w:val="0075421F"/>
    <w:rsid w:val="0076758B"/>
    <w:rsid w:val="007701F6"/>
    <w:rsid w:val="007C7D77"/>
    <w:rsid w:val="007E1C0F"/>
    <w:rsid w:val="007E76DB"/>
    <w:rsid w:val="007F7C87"/>
    <w:rsid w:val="00802941"/>
    <w:rsid w:val="008116D8"/>
    <w:rsid w:val="00811E54"/>
    <w:rsid w:val="00824057"/>
    <w:rsid w:val="00827486"/>
    <w:rsid w:val="00847AB9"/>
    <w:rsid w:val="0086274D"/>
    <w:rsid w:val="008727C6"/>
    <w:rsid w:val="008859EC"/>
    <w:rsid w:val="008A734D"/>
    <w:rsid w:val="008B4D2E"/>
    <w:rsid w:val="008F0E26"/>
    <w:rsid w:val="00910C7D"/>
    <w:rsid w:val="009258A2"/>
    <w:rsid w:val="00982DDF"/>
    <w:rsid w:val="009D3106"/>
    <w:rsid w:val="009D4BCE"/>
    <w:rsid w:val="009D6B06"/>
    <w:rsid w:val="009F437B"/>
    <w:rsid w:val="00A068F7"/>
    <w:rsid w:val="00A45590"/>
    <w:rsid w:val="00A52499"/>
    <w:rsid w:val="00A91831"/>
    <w:rsid w:val="00A943F0"/>
    <w:rsid w:val="00AB31E3"/>
    <w:rsid w:val="00AB3B21"/>
    <w:rsid w:val="00AF2A5B"/>
    <w:rsid w:val="00B01210"/>
    <w:rsid w:val="00B11A61"/>
    <w:rsid w:val="00B11DDC"/>
    <w:rsid w:val="00B13F79"/>
    <w:rsid w:val="00B24E4C"/>
    <w:rsid w:val="00B34991"/>
    <w:rsid w:val="00B57474"/>
    <w:rsid w:val="00B66D42"/>
    <w:rsid w:val="00B912DE"/>
    <w:rsid w:val="00BB51FA"/>
    <w:rsid w:val="00BB63FB"/>
    <w:rsid w:val="00BC1CEC"/>
    <w:rsid w:val="00BF0153"/>
    <w:rsid w:val="00BF28CE"/>
    <w:rsid w:val="00C0282F"/>
    <w:rsid w:val="00C1474B"/>
    <w:rsid w:val="00C1583B"/>
    <w:rsid w:val="00C36D99"/>
    <w:rsid w:val="00C43172"/>
    <w:rsid w:val="00C46144"/>
    <w:rsid w:val="00C465E6"/>
    <w:rsid w:val="00C842FF"/>
    <w:rsid w:val="00CC510E"/>
    <w:rsid w:val="00D0335C"/>
    <w:rsid w:val="00D034CD"/>
    <w:rsid w:val="00D10844"/>
    <w:rsid w:val="00D11727"/>
    <w:rsid w:val="00D572A0"/>
    <w:rsid w:val="00D6054D"/>
    <w:rsid w:val="00D64EDE"/>
    <w:rsid w:val="00D67525"/>
    <w:rsid w:val="00D903E8"/>
    <w:rsid w:val="00DD3522"/>
    <w:rsid w:val="00E069B3"/>
    <w:rsid w:val="00E213B6"/>
    <w:rsid w:val="00E21B8B"/>
    <w:rsid w:val="00E35EFE"/>
    <w:rsid w:val="00E401E3"/>
    <w:rsid w:val="00E45BB3"/>
    <w:rsid w:val="00E560EF"/>
    <w:rsid w:val="00E75062"/>
    <w:rsid w:val="00E83518"/>
    <w:rsid w:val="00E83D98"/>
    <w:rsid w:val="00EB6447"/>
    <w:rsid w:val="00EC679B"/>
    <w:rsid w:val="00EE4483"/>
    <w:rsid w:val="00EE77DC"/>
    <w:rsid w:val="00F20773"/>
    <w:rsid w:val="00F36AD4"/>
    <w:rsid w:val="00F46F6E"/>
    <w:rsid w:val="00F67AA0"/>
    <w:rsid w:val="00F700DD"/>
    <w:rsid w:val="00F71446"/>
    <w:rsid w:val="00F73D45"/>
    <w:rsid w:val="00F760A4"/>
    <w:rsid w:val="00F94CCB"/>
    <w:rsid w:val="00FA1FB3"/>
    <w:rsid w:val="27B039E6"/>
    <w:rsid w:val="302401FB"/>
    <w:rsid w:val="50B83C02"/>
    <w:rsid w:val="63037417"/>
    <w:rsid w:val="703E295A"/>
    <w:rsid w:val="725E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qFormat/>
    <w:uiPriority w:val="0"/>
    <w:rPr>
      <w:b/>
      <w:bCs/>
    </w:rPr>
  </w:style>
  <w:style w:type="table" w:styleId="8">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annotation reference"/>
    <w:qFormat/>
    <w:uiPriority w:val="0"/>
    <w:rPr>
      <w:sz w:val="21"/>
      <w:szCs w:val="21"/>
    </w:rPr>
  </w:style>
  <w:style w:type="character" w:customStyle="1" w:styleId="12">
    <w:name w:val="批注文字 Char"/>
    <w:link w:val="2"/>
    <w:qFormat/>
    <w:uiPriority w:val="0"/>
    <w:rPr>
      <w:kern w:val="2"/>
      <w:sz w:val="21"/>
      <w:szCs w:val="24"/>
    </w:rPr>
  </w:style>
  <w:style w:type="character" w:customStyle="1" w:styleId="13">
    <w:name w:val="批注主题 Char"/>
    <w:link w:val="6"/>
    <w:qFormat/>
    <w:uiPriority w:val="0"/>
    <w:rPr>
      <w:b/>
      <w:bCs/>
      <w:kern w:val="2"/>
      <w:sz w:val="21"/>
      <w:szCs w:val="24"/>
    </w:rPr>
  </w:style>
  <w:style w:type="character" w:customStyle="1" w:styleId="14">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8536</Words>
  <Characters>8788</Characters>
  <Lines>108</Lines>
  <Paragraphs>30</Paragraphs>
  <TotalTime>56</TotalTime>
  <ScaleCrop>false</ScaleCrop>
  <LinksUpToDate>false</LinksUpToDate>
  <CharactersWithSpaces>8952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2020-03-23T08:05:00Z</dcterms:created>
  <dc:creator>沈嘉玲</dc:creator>
  <cp:lastModifiedBy>哆啦A梦的口袋</cp:lastModifiedBy>
  <cp:lastPrinted>2020-03-24T11:46:00Z</cp:lastPrinted>
  <dcterms:modified xsi:type="dcterms:W3CDTF">2022-07-04T02:34:10Z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5CD4AEE7A3D64636B3B2CAB41F2A0E89</vt:lpwstr>
  </property>
</Properties>
</file>