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F0" w:rsidRDefault="006E27F0" w:rsidP="006E27F0">
      <w:pPr>
        <w:pStyle w:val="a0"/>
        <w:rPr>
          <w:lang w:val="en-US" w:bidi="ar-SA"/>
        </w:rPr>
      </w:pPr>
    </w:p>
    <w:p w:rsidR="0040583B" w:rsidRDefault="00F71B0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40583B" w:rsidRDefault="0040583B">
      <w:pPr>
        <w:autoSpaceDE w:val="0"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40583B" w:rsidRDefault="00F71B06">
      <w:pPr>
        <w:autoSpaceDE w:val="0"/>
        <w:spacing w:line="66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广东政务服务网面试资格审核服务项目</w:t>
      </w:r>
    </w:p>
    <w:p w:rsidR="0040583B" w:rsidRDefault="00F71B06">
      <w:pPr>
        <w:autoSpaceDE w:val="0"/>
        <w:spacing w:line="66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操作指引</w:t>
      </w:r>
    </w:p>
    <w:p w:rsidR="0040583B" w:rsidRDefault="0040583B">
      <w:pPr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</w:p>
    <w:p w:rsidR="0040583B" w:rsidRDefault="00F71B06">
      <w:pPr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一、进入面试资格审核服务项目</w:t>
      </w:r>
    </w:p>
    <w:p w:rsidR="0040583B" w:rsidRDefault="00F71B06">
      <w:pPr>
        <w:ind w:firstLineChars="200" w:firstLine="640"/>
        <w:jc w:val="lef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第一步：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在</w:t>
      </w:r>
      <w:proofErr w:type="gramStart"/>
      <w:r>
        <w:rPr>
          <w:rFonts w:ascii="仿宋_GB2312" w:eastAsia="仿宋_GB2312" w:hAnsi="宋体" w:cs="仿宋_GB2312"/>
          <w:color w:val="000000"/>
          <w:sz w:val="31"/>
          <w:szCs w:val="31"/>
        </w:rPr>
        <w:t>“</w:t>
      </w:r>
      <w:proofErr w:type="gramEnd"/>
      <w:r>
        <w:rPr>
          <w:rFonts w:ascii="仿宋_GB2312" w:eastAsia="仿宋_GB2312" w:hAnsi="宋体" w:cs="仿宋_GB2312"/>
          <w:color w:val="000000"/>
          <w:sz w:val="31"/>
          <w:szCs w:val="31"/>
        </w:rPr>
        <w:t>广东政务服务网深圳市教育局网上服务窗口（http://www.gdzwfw.gov.cn/portal/branch-hall?orgCode=007542814）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，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选择“公共服务”并点击后显示“服务事项名称”。在“服务事项名称”下找到“中小学教师资格考试面试资格审核”事项。</w:t>
      </w:r>
    </w:p>
    <w:p w:rsidR="0040583B" w:rsidRDefault="00F71B06">
      <w:pPr>
        <w:jc w:val="lef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400040" cy="3505835"/>
            <wp:effectExtent l="0" t="0" r="10160" b="18415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各类考生根据自己实际情况确定“身份类别—深户考生、非深户考生、深圳市在校生、港澳台考生”，再点击对应“申请材料”查看面试所需材料及材料示例，按要求将所提交的每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一项材料拍照，例如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居民身份证需正反面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拍照，就将身份证正反面照片合并成一张照片。照片上的文字和图案信息清晰可辨，图片大小不超过40M。温馨提示：上传的材料图片文字和图案因不清晰导致审核不通过，后果由考生自负。</w:t>
      </w:r>
      <w:r>
        <w:rPr>
          <w:rFonts w:ascii="仿宋_GB2312" w:eastAsia="仿宋_GB2312" w:hAnsi="仿宋" w:cs="Times New Roman" w:hint="eastAsia"/>
          <w:bCs/>
          <w:noProof/>
          <w:sz w:val="32"/>
          <w:szCs w:val="32"/>
        </w:rPr>
        <w:drawing>
          <wp:inline distT="0" distB="0" distL="114300" distR="114300">
            <wp:extent cx="5400675" cy="2703830"/>
            <wp:effectExtent l="0" t="0" r="9525" b="1270"/>
            <wp:docPr id="20" name="图片 20" descr="16376787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37678709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F71B06">
      <w:pPr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   </w:t>
      </w:r>
      <w:r>
        <w:rPr>
          <w:rFonts w:ascii="黑体" w:eastAsia="黑体" w:hAnsi="黑体" w:cs="Times New Roman" w:hint="eastAsia"/>
          <w:bCs/>
          <w:sz w:val="32"/>
          <w:szCs w:val="32"/>
        </w:rPr>
        <w:t>第二步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：点击“在线申办”，页面跳转至“广东省统一身份认证平台”点击“个人登录”（不要选择“法人登录”），再使用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手机微信“扫一扫”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进行人脸识别验证成功后，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电脑端会显示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登录成功。</w:t>
      </w:r>
    </w:p>
    <w:p w:rsidR="0040583B" w:rsidRDefault="00F71B06">
      <w:pPr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noProof/>
          <w:sz w:val="32"/>
          <w:szCs w:val="32"/>
        </w:rPr>
        <w:drawing>
          <wp:inline distT="0" distB="0" distL="114300" distR="114300">
            <wp:extent cx="5090160" cy="2630170"/>
            <wp:effectExtent l="0" t="0" r="15240" b="17780"/>
            <wp:docPr id="28" name="图片 28" descr="397110ce85538de95ac485327d38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397110ce85538de95ac485327d3871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cs="Times New Roman" w:hint="eastAsia"/>
          <w:bCs/>
          <w:noProof/>
          <w:sz w:val="32"/>
          <w:szCs w:val="32"/>
        </w:rPr>
        <w:lastRenderedPageBreak/>
        <w:drawing>
          <wp:inline distT="0" distB="0" distL="114300" distR="114300">
            <wp:extent cx="2505075" cy="3545840"/>
            <wp:effectExtent l="0" t="0" r="9525" b="16510"/>
            <wp:docPr id="45" name="图片 45" descr="16069133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1606913371(1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bCs/>
          <w:noProof/>
          <w:sz w:val="32"/>
          <w:szCs w:val="32"/>
        </w:rPr>
        <w:drawing>
          <wp:inline distT="0" distB="0" distL="114300" distR="114300">
            <wp:extent cx="2633345" cy="3536315"/>
            <wp:effectExtent l="0" t="0" r="14605" b="6985"/>
            <wp:docPr id="31" name="图片 31" descr="16066443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1606644382(1)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登录成功后，选择办理区域：深圳市，选择办理情形：各类考生根据自己实际情况确定“身份类别—深户考生、非深户考生、深圳市在校生、港澳台考生”。</w:t>
      </w:r>
    </w:p>
    <w:p w:rsidR="0040583B" w:rsidRDefault="00F71B06">
      <w:pPr>
        <w:pStyle w:val="a0"/>
        <w:rPr>
          <w:rFonts w:ascii="仿宋_GB2312" w:eastAsia="仿宋_GB2312" w:hAnsi="仿宋" w:cs="Times New Roman"/>
          <w:bCs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bCs/>
          <w:noProof/>
          <w:sz w:val="32"/>
          <w:szCs w:val="32"/>
          <w:lang w:val="en-US" w:bidi="ar-SA"/>
        </w:rPr>
        <w:drawing>
          <wp:inline distT="0" distB="0" distL="114300" distR="114300">
            <wp:extent cx="5604510" cy="3325495"/>
            <wp:effectExtent l="0" t="0" r="15240" b="8255"/>
            <wp:docPr id="25" name="图片 25" descr="16376815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637681586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F71B06">
      <w:pPr>
        <w:pStyle w:val="a0"/>
        <w:ind w:firstLineChars="200" w:firstLine="640"/>
        <w:rPr>
          <w:rFonts w:ascii="仿宋_GB2312" w:eastAsia="仿宋_GB2312" w:hAnsi="仿宋" w:cs="Times New Roman"/>
          <w:bCs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具有深圳户籍或持有效期内深圳经济特区居住的考生，且满足符合报考条件的本人毕业证是2001年后在教育部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学信网进行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过电子注册的，政务系统可以自动比对相关报考信息，比</w:t>
      </w:r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lastRenderedPageBreak/>
        <w:t>对成功的政务系统可以实现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秒批通过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其提交的面试审核材料。</w:t>
      </w:r>
    </w:p>
    <w:p w:rsidR="0040583B" w:rsidRDefault="00F71B06">
      <w:pPr>
        <w:pStyle w:val="a0"/>
        <w:rPr>
          <w:rFonts w:ascii="仿宋_GB2312" w:eastAsia="仿宋_GB2312" w:hAnsi="仿宋" w:cs="Times New Roman"/>
          <w:bCs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其他类别的考生或本人学历未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在学信网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进行过电子注册，政务系统将自动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对比秒批不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成功的面试审核材料转为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人工审核人工审核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将在材料提交后1-3个工作日办结是否通过或不通过，不通过的将收到短信告知“不通过”的原因。</w:t>
      </w:r>
    </w:p>
    <w:p w:rsidR="0040583B" w:rsidRDefault="00F71B06">
      <w:pPr>
        <w:pStyle w:val="a0"/>
        <w:ind w:firstLineChars="200" w:firstLine="640"/>
        <w:rPr>
          <w:rFonts w:ascii="仿宋_GB2312" w:eastAsia="仿宋_GB2312" w:hAnsi="仿宋" w:cs="Times New Roman"/>
          <w:bCs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考生根据自己最高学历的实际条件，对自己报考的学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段是否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  <w:lang w:val="en-US" w:bidi="ar-SA"/>
        </w:rPr>
        <w:t>达标，是否符合报考条件，进行自检，如不符合报考条件，影响后续面试以及认定，后果由考生自负。</w:t>
      </w:r>
    </w:p>
    <w:p w:rsidR="0040583B" w:rsidRDefault="00F71B06">
      <w:pPr>
        <w:pStyle w:val="a0"/>
        <w:rPr>
          <w:rFonts w:ascii="仿宋_GB2312" w:eastAsia="仿宋_GB2312" w:hAnsi="仿宋" w:cs="Times New Roman"/>
          <w:bCs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bCs/>
          <w:noProof/>
          <w:sz w:val="32"/>
          <w:szCs w:val="32"/>
          <w:lang w:val="en-US" w:bidi="ar-SA"/>
        </w:rPr>
        <w:drawing>
          <wp:inline distT="0" distB="0" distL="114300" distR="114300">
            <wp:extent cx="5528310" cy="3026410"/>
            <wp:effectExtent l="0" t="0" r="15240" b="2540"/>
            <wp:docPr id="26" name="图片 26" descr="16376816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637681694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F71B06">
      <w:pPr>
        <w:pStyle w:val="a0"/>
        <w:rPr>
          <w:rFonts w:ascii="仿宋_GB2312" w:eastAsia="仿宋_GB2312" w:hAnsi="仿宋" w:cs="Times New Roman"/>
          <w:bCs/>
          <w:sz w:val="32"/>
          <w:szCs w:val="32"/>
          <w:lang w:val="en-US" w:bidi="ar-SA"/>
        </w:rPr>
      </w:pPr>
      <w:r>
        <w:rPr>
          <w:rFonts w:ascii="仿宋_GB2312" w:eastAsia="仿宋_GB2312" w:hAnsi="仿宋" w:cs="Times New Roman" w:hint="eastAsia"/>
          <w:bCs/>
          <w:noProof/>
          <w:sz w:val="32"/>
          <w:szCs w:val="32"/>
          <w:lang w:val="en-US" w:bidi="ar-SA"/>
        </w:rPr>
        <w:drawing>
          <wp:inline distT="0" distB="0" distL="114300" distR="114300">
            <wp:extent cx="5398770" cy="2186305"/>
            <wp:effectExtent l="0" t="0" r="11430" b="4445"/>
            <wp:docPr id="29" name="图片 29" descr="16376818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637681823(1)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材料清单自检，系统会根据考生选择的“考生类别”，自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动提供材料清单，请考生查看“材料要求”及“范本”。</w:t>
      </w:r>
    </w:p>
    <w:p w:rsidR="0040583B" w:rsidRDefault="00F71B06">
      <w:pPr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二、网上办理的步骤及要求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第一步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：办理条件和材料清单自检后申请人基本信息政务系统会自动匹配，再查看并“√”选《服务协议》和《申办知情同意书》，再点击“下一步”。</w:t>
      </w:r>
    </w:p>
    <w:p w:rsidR="0040583B" w:rsidRDefault="00F71B06">
      <w:pPr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noProof/>
          <w:sz w:val="32"/>
          <w:szCs w:val="32"/>
        </w:rPr>
        <w:drawing>
          <wp:inline distT="0" distB="0" distL="114300" distR="114300">
            <wp:extent cx="5394325" cy="3190875"/>
            <wp:effectExtent l="0" t="0" r="15875" b="9525"/>
            <wp:docPr id="33" name="图片 33" descr="16376824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637682453(1)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第二步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：填写表单（根据自己实际情况如实填写）</w:t>
      </w:r>
    </w:p>
    <w:p w:rsidR="0040583B" w:rsidRDefault="00F71B06">
      <w:pPr>
        <w:pStyle w:val="a0"/>
      </w:pPr>
      <w:r>
        <w:rPr>
          <w:rFonts w:hint="eastAsia"/>
          <w:noProof/>
          <w:lang w:val="en-US" w:bidi="ar-SA"/>
        </w:rPr>
        <w:drawing>
          <wp:inline distT="0" distB="0" distL="114300" distR="114300">
            <wp:extent cx="5393690" cy="2789555"/>
            <wp:effectExtent l="0" t="0" r="16510" b="10795"/>
            <wp:docPr id="36" name="图片 36" descr="16376828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1637682855(1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40583B">
      <w:pPr>
        <w:rPr>
          <w:rFonts w:ascii="仿宋_GB2312" w:eastAsia="仿宋_GB2312" w:hAnsi="仿宋" w:cs="Times New Roman"/>
          <w:bCs/>
          <w:sz w:val="32"/>
          <w:szCs w:val="32"/>
        </w:rPr>
      </w:pP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lastRenderedPageBreak/>
        <w:t>第三步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：仔细阅读并“√”选本人已阅读并同意《中小学教师资格考试（面试）深圳考区考生承诺书》和《新冠疫情常态化防控考生健康承诺书》，再点击“下一步”；</w:t>
      </w:r>
    </w:p>
    <w:p w:rsidR="0040583B" w:rsidRDefault="00F71B06">
      <w:pPr>
        <w:pStyle w:val="a0"/>
      </w:pPr>
      <w:r>
        <w:rPr>
          <w:rFonts w:hint="eastAsia"/>
          <w:noProof/>
          <w:lang w:val="en-US" w:bidi="ar-SA"/>
        </w:rPr>
        <w:drawing>
          <wp:inline distT="0" distB="0" distL="114300" distR="114300">
            <wp:extent cx="5396865" cy="2503170"/>
            <wp:effectExtent l="0" t="0" r="13335" b="11430"/>
            <wp:docPr id="43" name="图片 43" descr="16376833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1637683357(1)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第四步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：上传材料。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系统会根据考生选择的类别（深户、非深户、在深高校大三及以上年级学生、港澳台居民）自动显示该类别需上传的电子材料，考生根据要求上传对应的材料（系统若能自动获取的材料电子证照，可以不再另行拍照上传）。不能自动获取的电子证照的材料，需要另行拍照上传，具体操作可参考如下流程：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1.考生将需提交的审核材料拍照（或扫描）后按系统格式和大小要求先保留在电脑文件夹中；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2.考生对每一项材料，对应公告要求编辑文件名称；</w:t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3.在页面上点击各个“上传附件”按钮，选择相应材料并上传；附件处显示出上传的文件，此项材料上传成功。</w:t>
      </w:r>
    </w:p>
    <w:p w:rsidR="0040583B" w:rsidRDefault="00F71B06">
      <w:pPr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/>
          <w:bCs/>
          <w:noProof/>
          <w:sz w:val="32"/>
          <w:szCs w:val="32"/>
        </w:rPr>
        <w:lastRenderedPageBreak/>
        <w:drawing>
          <wp:inline distT="0" distB="0" distL="0" distR="0">
            <wp:extent cx="5401310" cy="4027170"/>
            <wp:effectExtent l="0" t="0" r="8890" b="11430"/>
            <wp:docPr id="50" name="图片 1" descr="C:\Users\ADMINI~1\AppData\Local\Temp\WeChat Files\b0e219d5336262fd7dd259bda2dd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" descr="C:\Users\ADMINI~1\AppData\Local\Temp\WeChat Files\b0e219d5336262fd7dd259bda2dd98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402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cs="Times New Roman" w:hint="eastAsia"/>
          <w:bCs/>
          <w:noProof/>
          <w:sz w:val="32"/>
          <w:szCs w:val="32"/>
        </w:rPr>
        <w:drawing>
          <wp:inline distT="0" distB="0" distL="114300" distR="114300">
            <wp:extent cx="5394960" cy="3128645"/>
            <wp:effectExtent l="0" t="0" r="15240" b="14605"/>
            <wp:docPr id="46" name="图片 46" descr="e79e4bc09b2621cea5b41a0447cc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e79e4bc09b2621cea5b41a0447ccd4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F71B06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材料上传完成，点击“提交”后页面将跳转为“业务申请已办结”表示提交面试审核材料“秒批”通过，考生即可查看“NTCE-中国教育考试网”面试报名系统本人的信息状态是否改为“待支付”状态。如果是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待支付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状态，考生可以网上完成面试缴费，系统显示已支付，即完成报名。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如果秒批通过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，但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“NTCE-中国教育考试网”面试报名系统本人的信息状态仍为“待审核”，人工将在24小时内将状态处理为“待支付”状态。</w:t>
      </w:r>
    </w:p>
    <w:p w:rsidR="0040583B" w:rsidRDefault="0040583B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</w:p>
    <w:p w:rsidR="0040583B" w:rsidRDefault="00F71B06">
      <w:pPr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noProof/>
          <w:sz w:val="32"/>
          <w:szCs w:val="32"/>
        </w:rPr>
        <w:drawing>
          <wp:inline distT="0" distB="0" distL="114300" distR="114300">
            <wp:extent cx="5394960" cy="3195955"/>
            <wp:effectExtent l="0" t="0" r="15240" b="4445"/>
            <wp:docPr id="44" name="图片 44" descr="16376840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1637684037(1)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F71B06">
      <w:pPr>
        <w:pStyle w:val="a0"/>
        <w:ind w:firstLineChars="200" w:firstLine="640"/>
        <w:rPr>
          <w:rFonts w:ascii="仿宋_GB2312" w:eastAsia="仿宋_GB2312" w:hAnsi="仿宋" w:cs="Times New Roman"/>
          <w:bCs/>
          <w:sz w:val="32"/>
          <w:szCs w:val="32"/>
          <w:lang w:val="en-US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如果材料上传完成，点击“提交”后页面将跳转为“申请已提交”表示提交面试审核材料“未秒批”通过，面试审核材料将转为人工审核，工作人员将在申请提交之后</w:t>
      </w:r>
      <w:r>
        <w:rPr>
          <w:rFonts w:ascii="仿宋_GB2312" w:eastAsia="仿宋_GB2312" w:hAnsi="仿宋" w:cs="Times New Roman" w:hint="eastAsia"/>
          <w:bCs/>
          <w:sz w:val="32"/>
          <w:szCs w:val="32"/>
          <w:lang w:val="en-US"/>
        </w:rPr>
        <w:t>1-3个工作日完成审核。人工审核通过后，考生在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“NTCE-中国教育考试网”面试报名系统信息状态由“待审核”状态变为“待支付”状态；</w:t>
      </w:r>
      <w:r>
        <w:rPr>
          <w:rFonts w:ascii="仿宋_GB2312" w:eastAsia="仿宋_GB2312" w:hAnsi="仿宋" w:cs="Times New Roman" w:hint="eastAsia"/>
          <w:bCs/>
          <w:sz w:val="32"/>
          <w:szCs w:val="32"/>
          <w:lang w:val="en-US"/>
        </w:rPr>
        <w:t>如果人工审核不通过，考生须于12月13日24:00之前在政务系统将重新提交面试审核材料，工作人员将在12月15日18:00前将重新提交的材料全部审核完成，重新提交材料通过的考生在教育部报名系统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须于</w:t>
      </w:r>
      <w:r>
        <w:rPr>
          <w:rFonts w:ascii="仿宋_GB2312" w:eastAsia="仿宋_GB2312" w:hAnsi="仿宋" w:cs="Times New Roman" w:hint="eastAsia"/>
          <w:bCs/>
          <w:sz w:val="32"/>
          <w:szCs w:val="32"/>
          <w:lang w:val="en-US"/>
        </w:rPr>
        <w:t>12月15日24:00前完成缴费，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重新提交材料仍不符合报考条件的将收到短信告知未通过的原因</w:t>
      </w:r>
      <w:r>
        <w:rPr>
          <w:rFonts w:ascii="仿宋_GB2312" w:eastAsia="仿宋_GB2312" w:hAnsi="仿宋" w:cs="Times New Roman" w:hint="eastAsia"/>
          <w:bCs/>
          <w:sz w:val="32"/>
          <w:szCs w:val="32"/>
          <w:lang w:val="en-US"/>
        </w:rPr>
        <w:t>。</w:t>
      </w:r>
    </w:p>
    <w:p w:rsidR="0040583B" w:rsidRDefault="00F71B06">
      <w:pPr>
        <w:pStyle w:val="a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noProof/>
          <w:sz w:val="32"/>
          <w:szCs w:val="32"/>
          <w:lang w:val="en-US" w:bidi="ar-SA"/>
        </w:rPr>
        <w:lastRenderedPageBreak/>
        <w:drawing>
          <wp:inline distT="0" distB="0" distL="114300" distR="114300">
            <wp:extent cx="5013325" cy="2912110"/>
            <wp:effectExtent l="0" t="0" r="15875" b="2540"/>
            <wp:docPr id="47" name="图片 47" descr="0fd1a0d816f83404640dfbae129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0fd1a0d816f83404640dfbae1297150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325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3B" w:rsidRDefault="0040583B">
      <w:pPr>
        <w:jc w:val="left"/>
        <w:rPr>
          <w:rFonts w:ascii="黑体" w:eastAsia="黑体" w:hAnsi="黑体"/>
          <w:sz w:val="32"/>
          <w:szCs w:val="32"/>
        </w:rPr>
      </w:pPr>
    </w:p>
    <w:p w:rsidR="0040583B" w:rsidRDefault="00F71B06">
      <w:pPr>
        <w:pStyle w:val="a0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请考生在规定的时间段内将符合条件的面试审核材料重新提交，逾期将不再受理。已办结通过的报名信息不得更改。未按要求提交面试资格审核申请的考生，视为自动放弃本次面试报名。</w:t>
      </w:r>
    </w:p>
    <w:p w:rsidR="0040583B" w:rsidRDefault="0040583B">
      <w:pPr>
        <w:jc w:val="left"/>
        <w:rPr>
          <w:rFonts w:ascii="黑体" w:eastAsia="黑体" w:hAnsi="黑体"/>
          <w:sz w:val="32"/>
          <w:szCs w:val="32"/>
        </w:rPr>
      </w:pPr>
    </w:p>
    <w:p w:rsidR="0040583B" w:rsidRDefault="0040583B">
      <w:pPr>
        <w:jc w:val="left"/>
        <w:rPr>
          <w:rFonts w:ascii="黑体" w:eastAsia="黑体" w:hAnsi="黑体"/>
          <w:sz w:val="32"/>
          <w:szCs w:val="32"/>
        </w:rPr>
      </w:pPr>
    </w:p>
    <w:p w:rsidR="0040583B" w:rsidRDefault="0040583B">
      <w:pPr>
        <w:jc w:val="left"/>
        <w:rPr>
          <w:rFonts w:ascii="黑体" w:eastAsia="黑体" w:hAnsi="黑体"/>
          <w:sz w:val="32"/>
          <w:szCs w:val="32"/>
        </w:rPr>
      </w:pPr>
    </w:p>
    <w:p w:rsidR="0040583B" w:rsidRDefault="0040583B">
      <w:pPr>
        <w:jc w:val="left"/>
        <w:rPr>
          <w:rFonts w:ascii="黑体" w:eastAsia="黑体" w:hAnsi="黑体"/>
          <w:sz w:val="32"/>
          <w:szCs w:val="32"/>
        </w:rPr>
      </w:pPr>
    </w:p>
    <w:p w:rsidR="0040583B" w:rsidRDefault="0040583B">
      <w:pPr>
        <w:jc w:val="left"/>
        <w:rPr>
          <w:rFonts w:ascii="黑体" w:eastAsia="黑体" w:hAnsi="黑体"/>
          <w:sz w:val="32"/>
          <w:szCs w:val="32"/>
        </w:rPr>
      </w:pPr>
    </w:p>
    <w:p w:rsidR="0040583B" w:rsidRDefault="0040583B">
      <w:pPr>
        <w:jc w:val="left"/>
        <w:rPr>
          <w:rFonts w:ascii="黑体" w:eastAsia="黑体" w:hAnsi="黑体"/>
          <w:sz w:val="32"/>
          <w:szCs w:val="32"/>
        </w:rPr>
      </w:pPr>
    </w:p>
    <w:p w:rsidR="0040583B" w:rsidRDefault="0040583B">
      <w:pPr>
        <w:jc w:val="left"/>
        <w:rPr>
          <w:rFonts w:ascii="黑体" w:eastAsia="黑体" w:hAnsi="黑体"/>
          <w:sz w:val="32"/>
          <w:szCs w:val="32"/>
        </w:rPr>
      </w:pPr>
    </w:p>
    <w:p w:rsidR="0040583B" w:rsidRDefault="0040583B">
      <w:pPr>
        <w:jc w:val="left"/>
        <w:rPr>
          <w:rFonts w:ascii="黑体" w:eastAsia="黑体" w:hAnsi="黑体"/>
          <w:sz w:val="32"/>
          <w:szCs w:val="32"/>
        </w:rPr>
      </w:pPr>
    </w:p>
    <w:sectPr w:rsidR="0040583B" w:rsidSect="0040583B">
      <w:pgSz w:w="11906" w:h="16838"/>
      <w:pgMar w:top="1020" w:right="1800" w:bottom="11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BD" w:rsidRDefault="005972BD" w:rsidP="0040583B">
      <w:r>
        <w:separator/>
      </w:r>
    </w:p>
  </w:endnote>
  <w:endnote w:type="continuationSeparator" w:id="0">
    <w:p w:rsidR="005972BD" w:rsidRDefault="005972BD" w:rsidP="0040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BD" w:rsidRDefault="005972BD" w:rsidP="0040583B">
      <w:r>
        <w:separator/>
      </w:r>
    </w:p>
  </w:footnote>
  <w:footnote w:type="continuationSeparator" w:id="0">
    <w:p w:rsidR="005972BD" w:rsidRDefault="005972BD" w:rsidP="00405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491D30"/>
    <w:multiLevelType w:val="singleLevel"/>
    <w:tmpl w:val="FA491D3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新天">
    <w15:presenceInfo w15:providerId="None" w15:userId="胡新天"/>
  </w15:person>
  <w15:person w15:author="金永植">
    <w15:presenceInfo w15:providerId="WPS Office" w15:userId="27667961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4379"/>
    <w:rsid w:val="00005BCF"/>
    <w:rsid w:val="00017388"/>
    <w:rsid w:val="00062D99"/>
    <w:rsid w:val="000633A1"/>
    <w:rsid w:val="00064C99"/>
    <w:rsid w:val="00087B6C"/>
    <w:rsid w:val="000A637C"/>
    <w:rsid w:val="000C31F6"/>
    <w:rsid w:val="00127F1F"/>
    <w:rsid w:val="00166EEC"/>
    <w:rsid w:val="001D79EC"/>
    <w:rsid w:val="0023490E"/>
    <w:rsid w:val="00250378"/>
    <w:rsid w:val="002730A2"/>
    <w:rsid w:val="00290E43"/>
    <w:rsid w:val="00292BBB"/>
    <w:rsid w:val="002A35F0"/>
    <w:rsid w:val="002C595E"/>
    <w:rsid w:val="003059C3"/>
    <w:rsid w:val="00306E57"/>
    <w:rsid w:val="0032106A"/>
    <w:rsid w:val="003530DF"/>
    <w:rsid w:val="00360CAB"/>
    <w:rsid w:val="00362906"/>
    <w:rsid w:val="00374E8D"/>
    <w:rsid w:val="00383212"/>
    <w:rsid w:val="003A3625"/>
    <w:rsid w:val="003A6A58"/>
    <w:rsid w:val="003D6AD9"/>
    <w:rsid w:val="004015D9"/>
    <w:rsid w:val="0040583B"/>
    <w:rsid w:val="00425C64"/>
    <w:rsid w:val="0043007A"/>
    <w:rsid w:val="00443F45"/>
    <w:rsid w:val="00492A54"/>
    <w:rsid w:val="004C56C8"/>
    <w:rsid w:val="004C589E"/>
    <w:rsid w:val="004C5954"/>
    <w:rsid w:val="004D34D8"/>
    <w:rsid w:val="004D66F7"/>
    <w:rsid w:val="004E1732"/>
    <w:rsid w:val="004F44D5"/>
    <w:rsid w:val="00517CA1"/>
    <w:rsid w:val="005517A4"/>
    <w:rsid w:val="005645E1"/>
    <w:rsid w:val="00577801"/>
    <w:rsid w:val="00580042"/>
    <w:rsid w:val="00596E18"/>
    <w:rsid w:val="005971E0"/>
    <w:rsid w:val="005972BD"/>
    <w:rsid w:val="005A561E"/>
    <w:rsid w:val="005D1EEC"/>
    <w:rsid w:val="005D4489"/>
    <w:rsid w:val="005D4977"/>
    <w:rsid w:val="0060393F"/>
    <w:rsid w:val="00603EC9"/>
    <w:rsid w:val="00607FF5"/>
    <w:rsid w:val="00630295"/>
    <w:rsid w:val="006710ED"/>
    <w:rsid w:val="0067460E"/>
    <w:rsid w:val="00691E88"/>
    <w:rsid w:val="006D3B32"/>
    <w:rsid w:val="006D740C"/>
    <w:rsid w:val="006E27F0"/>
    <w:rsid w:val="006E2B30"/>
    <w:rsid w:val="006E4FCC"/>
    <w:rsid w:val="006F101A"/>
    <w:rsid w:val="0070449A"/>
    <w:rsid w:val="0073264F"/>
    <w:rsid w:val="007502EE"/>
    <w:rsid w:val="00753245"/>
    <w:rsid w:val="00772E4A"/>
    <w:rsid w:val="00796A10"/>
    <w:rsid w:val="007C1C00"/>
    <w:rsid w:val="00810492"/>
    <w:rsid w:val="0081285F"/>
    <w:rsid w:val="00821399"/>
    <w:rsid w:val="008B48DF"/>
    <w:rsid w:val="008C1621"/>
    <w:rsid w:val="00944379"/>
    <w:rsid w:val="00965F1E"/>
    <w:rsid w:val="00981C8D"/>
    <w:rsid w:val="00A015FB"/>
    <w:rsid w:val="00A618CB"/>
    <w:rsid w:val="00A6665A"/>
    <w:rsid w:val="00AA03FF"/>
    <w:rsid w:val="00AD1981"/>
    <w:rsid w:val="00B0348E"/>
    <w:rsid w:val="00B03B07"/>
    <w:rsid w:val="00B217D2"/>
    <w:rsid w:val="00B267D1"/>
    <w:rsid w:val="00B42111"/>
    <w:rsid w:val="00B95CA7"/>
    <w:rsid w:val="00B960CE"/>
    <w:rsid w:val="00BB3B2F"/>
    <w:rsid w:val="00BC757F"/>
    <w:rsid w:val="00BD01B7"/>
    <w:rsid w:val="00BD7335"/>
    <w:rsid w:val="00BF21FA"/>
    <w:rsid w:val="00C058D3"/>
    <w:rsid w:val="00C22AC3"/>
    <w:rsid w:val="00C232AA"/>
    <w:rsid w:val="00C36A6E"/>
    <w:rsid w:val="00C447BE"/>
    <w:rsid w:val="00C46267"/>
    <w:rsid w:val="00C50311"/>
    <w:rsid w:val="00C67F1B"/>
    <w:rsid w:val="00C97CA4"/>
    <w:rsid w:val="00CA0518"/>
    <w:rsid w:val="00CC5FB9"/>
    <w:rsid w:val="00D345C9"/>
    <w:rsid w:val="00D4011B"/>
    <w:rsid w:val="00D75309"/>
    <w:rsid w:val="00E1660E"/>
    <w:rsid w:val="00E206BA"/>
    <w:rsid w:val="00E31041"/>
    <w:rsid w:val="00E70BE8"/>
    <w:rsid w:val="00E74505"/>
    <w:rsid w:val="00E92CEF"/>
    <w:rsid w:val="00ED7465"/>
    <w:rsid w:val="00F1134A"/>
    <w:rsid w:val="00F147B9"/>
    <w:rsid w:val="00F405D5"/>
    <w:rsid w:val="00F63FFF"/>
    <w:rsid w:val="00F66365"/>
    <w:rsid w:val="00F71B06"/>
    <w:rsid w:val="00FA0069"/>
    <w:rsid w:val="00FB3D00"/>
    <w:rsid w:val="066655E9"/>
    <w:rsid w:val="0AFB3A62"/>
    <w:rsid w:val="0E63095F"/>
    <w:rsid w:val="162E0544"/>
    <w:rsid w:val="198B119B"/>
    <w:rsid w:val="1BD54206"/>
    <w:rsid w:val="1D0418FF"/>
    <w:rsid w:val="20464AEC"/>
    <w:rsid w:val="24A57CDA"/>
    <w:rsid w:val="2B9D60C8"/>
    <w:rsid w:val="30032582"/>
    <w:rsid w:val="366809EB"/>
    <w:rsid w:val="3B2C12CC"/>
    <w:rsid w:val="3F6F1413"/>
    <w:rsid w:val="41AB2198"/>
    <w:rsid w:val="463E0308"/>
    <w:rsid w:val="4D1548E9"/>
    <w:rsid w:val="50AA2427"/>
    <w:rsid w:val="51405557"/>
    <w:rsid w:val="51565CA6"/>
    <w:rsid w:val="58F275D7"/>
    <w:rsid w:val="598879E1"/>
    <w:rsid w:val="61B30462"/>
    <w:rsid w:val="758E14FE"/>
    <w:rsid w:val="75A973E5"/>
    <w:rsid w:val="773B1BE5"/>
    <w:rsid w:val="7B4E1D07"/>
    <w:rsid w:val="7E40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58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0583B"/>
    <w:pPr>
      <w:spacing w:before="28"/>
      <w:ind w:left="117"/>
      <w:outlineLvl w:val="0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2">
    <w:name w:val="heading 2"/>
    <w:basedOn w:val="a"/>
    <w:next w:val="a"/>
    <w:semiHidden/>
    <w:unhideWhenUsed/>
    <w:qFormat/>
    <w:rsid w:val="0040583B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40583B"/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058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05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0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0583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rsid w:val="004058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uiPriority w:val="99"/>
    <w:semiHidden/>
    <w:unhideWhenUsed/>
    <w:qFormat/>
    <w:rsid w:val="0040583B"/>
    <w:rPr>
      <w:color w:val="333333"/>
      <w:u w:val="none"/>
    </w:rPr>
  </w:style>
  <w:style w:type="character" w:styleId="aa">
    <w:name w:val="Hyperlink"/>
    <w:basedOn w:val="a1"/>
    <w:uiPriority w:val="99"/>
    <w:semiHidden/>
    <w:unhideWhenUsed/>
    <w:qFormat/>
    <w:rsid w:val="0040583B"/>
    <w:rPr>
      <w:color w:val="333333"/>
      <w:u w:val="none"/>
    </w:rPr>
  </w:style>
  <w:style w:type="character" w:customStyle="1" w:styleId="Char2">
    <w:name w:val="页眉 Char"/>
    <w:basedOn w:val="a1"/>
    <w:link w:val="a6"/>
    <w:uiPriority w:val="99"/>
    <w:qFormat/>
    <w:rsid w:val="0040583B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40583B"/>
    <w:rPr>
      <w:sz w:val="18"/>
      <w:szCs w:val="18"/>
    </w:rPr>
  </w:style>
  <w:style w:type="paragraph" w:styleId="ab">
    <w:name w:val="List Paragraph"/>
    <w:basedOn w:val="a"/>
    <w:uiPriority w:val="34"/>
    <w:qFormat/>
    <w:rsid w:val="0040583B"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sid w:val="0040583B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40583B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character" w:customStyle="1" w:styleId="Char">
    <w:name w:val="正文文本 Char"/>
    <w:basedOn w:val="a1"/>
    <w:link w:val="a0"/>
    <w:qFormat/>
    <w:rsid w:val="0040583B"/>
    <w:rPr>
      <w:rFonts w:ascii="宋体" w:eastAsia="宋体" w:hAnsi="宋体" w:cs="宋体"/>
      <w:sz w:val="24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49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284</Words>
  <Characters>1625</Characters>
  <Application>Microsoft Office Word</Application>
  <DocSecurity>0</DocSecurity>
  <Lines>13</Lines>
  <Paragraphs>3</Paragraphs>
  <ScaleCrop>false</ScaleCrop>
  <Company>Chinese ORG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黄晓媚</dc:creator>
  <cp:lastModifiedBy>王瑞雪</cp:lastModifiedBy>
  <cp:revision>27</cp:revision>
  <cp:lastPrinted>2020-12-03T13:33:00Z</cp:lastPrinted>
  <dcterms:created xsi:type="dcterms:W3CDTF">2020-12-08T06:27:00Z</dcterms:created>
  <dcterms:modified xsi:type="dcterms:W3CDTF">2021-11-26T02:36:00Z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6D277CFC3B6C4CE8AB8898EB768D977A</vt:lpwstr>
  </property>
</Properties>
</file>