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ind w:right="-506" w:rightChars="-241"/>
        <w:rPr>
          <w:rFonts w:hint="eastAsia" w:ascii="仿宋_GB2312" w:hAnsi="仿宋_GB2312" w:eastAsia="仿宋_GB2312" w:cs="仿宋_GB2312"/>
          <w:color w:val="auto"/>
          <w:sz w:val="32"/>
          <w:szCs w:val="32"/>
          <w:shd w:val="clear" w:color="auto" w:fill="auto"/>
        </w:rPr>
      </w:pPr>
      <w:r>
        <w:rPr>
          <w:rFonts w:hint="eastAsia" w:ascii="仿宋_GB2312" w:hAnsi="仿宋_GB2312" w:eastAsia="仿宋_GB2312" w:cs="仿宋_GB2312"/>
          <w:color w:val="auto"/>
          <w:sz w:val="32"/>
          <w:szCs w:val="32"/>
          <w:shd w:val="clear" w:color="auto" w:fill="auto"/>
        </w:rPr>
        <w:t>附件1</w:t>
      </w:r>
    </w:p>
    <w:p>
      <w:pPr>
        <w:adjustRightInd w:val="0"/>
        <w:snapToGrid w:val="0"/>
        <w:spacing w:line="540" w:lineRule="atLeast"/>
        <w:jc w:val="center"/>
        <w:rPr>
          <w:rFonts w:hint="eastAsia" w:ascii="方正小标宋简体" w:hAnsi="宋体" w:eastAsia="方正小标宋简体"/>
          <w:color w:val="auto"/>
          <w:kern w:val="0"/>
          <w:sz w:val="44"/>
          <w:szCs w:val="44"/>
          <w:shd w:val="clear" w:color="auto" w:fill="auto"/>
        </w:rPr>
      </w:pPr>
      <w:r>
        <w:rPr>
          <w:rFonts w:hint="eastAsia" w:ascii="方正小标宋简体" w:hAnsi="宋体" w:eastAsia="方正小标宋简体"/>
          <w:color w:val="auto"/>
          <w:kern w:val="0"/>
          <w:sz w:val="44"/>
          <w:szCs w:val="44"/>
          <w:shd w:val="clear" w:color="auto" w:fill="auto"/>
        </w:rPr>
        <w:t>全国计算机等级考试调整方案</w:t>
      </w:r>
    </w:p>
    <w:p>
      <w:pPr>
        <w:adjustRightInd w:val="0"/>
        <w:snapToGrid w:val="0"/>
        <w:spacing w:line="540" w:lineRule="atLeast"/>
        <w:ind w:firstLine="560" w:firstLineChars="200"/>
        <w:rPr>
          <w:rFonts w:hint="eastAsia" w:ascii="仿宋_GB2312" w:hAnsi="宋体" w:eastAsia="仿宋_GB2312"/>
          <w:color w:val="auto"/>
          <w:kern w:val="0"/>
          <w:sz w:val="28"/>
          <w:szCs w:val="28"/>
          <w:shd w:val="clear" w:color="auto" w:fill="auto"/>
        </w:rPr>
      </w:pPr>
      <w:r>
        <w:rPr>
          <w:rFonts w:hint="eastAsia" w:ascii="仿宋_GB2312" w:hAnsi="宋体" w:eastAsia="仿宋_GB2312"/>
          <w:color w:val="auto"/>
          <w:kern w:val="0"/>
          <w:sz w:val="28"/>
          <w:szCs w:val="28"/>
          <w:shd w:val="clear" w:color="auto" w:fill="auto"/>
        </w:rPr>
        <w:t>从20</w:t>
      </w:r>
      <w:r>
        <w:rPr>
          <w:rFonts w:hint="eastAsia" w:ascii="仿宋_GB2312" w:hAnsi="宋体" w:eastAsia="仿宋_GB2312"/>
          <w:color w:val="auto"/>
          <w:kern w:val="0"/>
          <w:sz w:val="28"/>
          <w:szCs w:val="28"/>
          <w:shd w:val="clear" w:color="auto" w:fill="auto"/>
          <w:lang w:val="en-US" w:eastAsia="zh-CN"/>
        </w:rPr>
        <w:t>20</w:t>
      </w:r>
      <w:r>
        <w:rPr>
          <w:rFonts w:hint="eastAsia" w:ascii="仿宋_GB2312" w:hAnsi="宋体" w:eastAsia="仿宋_GB2312"/>
          <w:color w:val="auto"/>
          <w:kern w:val="0"/>
          <w:sz w:val="28"/>
          <w:szCs w:val="28"/>
          <w:shd w:val="clear" w:color="auto" w:fill="auto"/>
        </w:rPr>
        <w:t>年3月开始，全国计算机等级考试将实施20</w:t>
      </w:r>
      <w:r>
        <w:rPr>
          <w:rFonts w:hint="eastAsia" w:ascii="仿宋_GB2312" w:hAnsi="宋体" w:eastAsia="仿宋_GB2312"/>
          <w:color w:val="auto"/>
          <w:kern w:val="0"/>
          <w:sz w:val="28"/>
          <w:szCs w:val="28"/>
          <w:shd w:val="clear" w:color="auto" w:fill="auto"/>
          <w:lang w:val="en-US" w:eastAsia="zh-CN"/>
        </w:rPr>
        <w:t>20</w:t>
      </w:r>
      <w:r>
        <w:rPr>
          <w:rFonts w:hint="eastAsia" w:ascii="仿宋_GB2312" w:hAnsi="宋体" w:eastAsia="仿宋_GB2312"/>
          <w:color w:val="auto"/>
          <w:kern w:val="0"/>
          <w:sz w:val="28"/>
          <w:szCs w:val="28"/>
          <w:shd w:val="clear" w:color="auto" w:fill="auto"/>
        </w:rPr>
        <w:t>版考试大纲，并按新体系开考各个考试级别。具体调整内容如下：</w:t>
      </w:r>
    </w:p>
    <w:p>
      <w:pPr>
        <w:adjustRightInd w:val="0"/>
        <w:snapToGrid w:val="0"/>
        <w:spacing w:line="540" w:lineRule="atLeast"/>
        <w:ind w:firstLine="548" w:firstLineChars="196"/>
        <w:rPr>
          <w:rFonts w:hint="eastAsia" w:ascii="黑体" w:hAnsi="黑体" w:eastAsia="黑体"/>
          <w:color w:val="auto"/>
          <w:kern w:val="0"/>
          <w:sz w:val="28"/>
          <w:szCs w:val="28"/>
          <w:shd w:val="clear" w:color="auto" w:fill="auto"/>
        </w:rPr>
      </w:pPr>
      <w:r>
        <w:rPr>
          <w:rFonts w:hint="eastAsia" w:ascii="黑体" w:hAnsi="黑体" w:eastAsia="黑体"/>
          <w:color w:val="auto"/>
          <w:kern w:val="0"/>
          <w:sz w:val="28"/>
          <w:szCs w:val="28"/>
          <w:shd w:val="clear" w:color="auto" w:fill="auto"/>
        </w:rPr>
        <w:t>一、考试级别及科目</w:t>
      </w:r>
    </w:p>
    <w:p>
      <w:pPr>
        <w:adjustRightInd w:val="0"/>
        <w:snapToGrid w:val="0"/>
        <w:spacing w:line="540" w:lineRule="atLeast"/>
        <w:ind w:firstLine="551" w:firstLineChars="196"/>
        <w:rPr>
          <w:rFonts w:hint="eastAsia" w:ascii="仿宋_GB2312" w:hAnsi="宋体" w:eastAsia="仿宋_GB2312"/>
          <w:b/>
          <w:color w:val="auto"/>
          <w:sz w:val="28"/>
          <w:szCs w:val="28"/>
          <w:shd w:val="clear" w:color="auto" w:fill="auto"/>
        </w:rPr>
      </w:pPr>
      <w:r>
        <w:rPr>
          <w:rFonts w:hint="eastAsia" w:ascii="仿宋_GB2312" w:hAnsi="宋体" w:eastAsia="仿宋_GB2312"/>
          <w:b/>
          <w:color w:val="auto"/>
          <w:sz w:val="28"/>
          <w:szCs w:val="28"/>
          <w:shd w:val="clear" w:color="auto" w:fill="auto"/>
          <w:lang w:eastAsia="zh-CN"/>
        </w:rPr>
        <w:t>（一）</w:t>
      </w:r>
      <w:r>
        <w:rPr>
          <w:rFonts w:hint="eastAsia" w:ascii="仿宋_GB2312" w:hAnsi="宋体" w:eastAsia="仿宋_GB2312"/>
          <w:b/>
          <w:color w:val="auto"/>
          <w:sz w:val="28"/>
          <w:szCs w:val="28"/>
          <w:shd w:val="clear" w:color="auto" w:fill="auto"/>
        </w:rPr>
        <w:t>一级</w:t>
      </w:r>
    </w:p>
    <w:p>
      <w:pPr>
        <w:adjustRightInd w:val="0"/>
        <w:snapToGrid w:val="0"/>
        <w:spacing w:line="540" w:lineRule="atLeast"/>
        <w:ind w:firstLine="560" w:firstLineChars="200"/>
        <w:rPr>
          <w:rFonts w:hint="eastAsia" w:ascii="仿宋_GB2312" w:hAnsi="宋体" w:eastAsia="仿宋_GB2312"/>
          <w:color w:val="auto"/>
          <w:sz w:val="28"/>
          <w:szCs w:val="28"/>
          <w:shd w:val="clear" w:color="auto" w:fill="auto"/>
        </w:rPr>
      </w:pPr>
      <w:r>
        <w:rPr>
          <w:rFonts w:hint="eastAsia" w:ascii="仿宋_GB2312" w:hAnsi="宋体" w:eastAsia="仿宋_GB2312"/>
          <w:color w:val="auto"/>
          <w:sz w:val="28"/>
          <w:szCs w:val="28"/>
          <w:shd w:val="clear" w:color="auto" w:fill="auto"/>
        </w:rPr>
        <w:t>新增“网络安全素质教育”科目（代码：17）</w:t>
      </w:r>
      <w:r>
        <w:rPr>
          <w:rFonts w:hint="eastAsia" w:ascii="仿宋_GB2312" w:hAnsi="宋体" w:eastAsia="仿宋_GB2312"/>
          <w:color w:val="auto"/>
          <w:kern w:val="0"/>
          <w:sz w:val="28"/>
          <w:szCs w:val="28"/>
          <w:shd w:val="clear" w:color="auto" w:fill="auto"/>
        </w:rPr>
        <w:t>，</w:t>
      </w:r>
      <w:r>
        <w:rPr>
          <w:rFonts w:hint="eastAsia" w:ascii="仿宋_GB2312" w:hAnsi="宋体" w:eastAsia="仿宋_GB2312"/>
          <w:color w:val="auto"/>
          <w:sz w:val="28"/>
          <w:szCs w:val="28"/>
          <w:shd w:val="clear" w:color="auto" w:fill="auto"/>
        </w:rPr>
        <w:t>考试时长90分钟，</w:t>
      </w:r>
      <w:r>
        <w:rPr>
          <w:rFonts w:hint="eastAsia" w:ascii="仿宋_GB2312" w:hAnsi="宋体" w:eastAsia="仿宋_GB2312"/>
          <w:color w:val="auto"/>
          <w:sz w:val="28"/>
          <w:szCs w:val="28"/>
          <w:shd w:val="clear" w:color="auto" w:fill="auto"/>
          <w:lang w:val="en-US" w:eastAsia="zh-CN"/>
        </w:rPr>
        <w:t>已于</w:t>
      </w:r>
      <w:r>
        <w:rPr>
          <w:rFonts w:hint="eastAsia" w:ascii="仿宋_GB2312" w:hAnsi="宋体" w:eastAsia="仿宋_GB2312"/>
          <w:color w:val="auto"/>
          <w:kern w:val="0"/>
          <w:sz w:val="28"/>
          <w:szCs w:val="28"/>
          <w:shd w:val="clear" w:color="auto" w:fill="auto"/>
          <w:lang w:eastAsia="zh-CN"/>
        </w:rPr>
        <w:t>20</w:t>
      </w:r>
      <w:r>
        <w:rPr>
          <w:rFonts w:hint="eastAsia" w:ascii="仿宋_GB2312" w:hAnsi="宋体" w:eastAsia="仿宋_GB2312"/>
          <w:color w:val="auto"/>
          <w:kern w:val="0"/>
          <w:sz w:val="28"/>
          <w:szCs w:val="28"/>
          <w:shd w:val="clear" w:color="auto" w:fill="auto"/>
          <w:lang w:val="en-US" w:eastAsia="zh-CN"/>
        </w:rPr>
        <w:t>19</w:t>
      </w:r>
      <w:r>
        <w:rPr>
          <w:rFonts w:hint="eastAsia" w:ascii="仿宋_GB2312" w:hAnsi="宋体" w:eastAsia="仿宋_GB2312"/>
          <w:color w:val="auto"/>
          <w:kern w:val="0"/>
          <w:sz w:val="28"/>
          <w:szCs w:val="28"/>
          <w:shd w:val="clear" w:color="auto" w:fill="auto"/>
          <w:lang w:eastAsia="zh-CN"/>
        </w:rPr>
        <w:t>年</w:t>
      </w:r>
      <w:r>
        <w:rPr>
          <w:rFonts w:hint="eastAsia" w:ascii="仿宋_GB2312" w:hAnsi="宋体" w:eastAsia="仿宋_GB2312"/>
          <w:color w:val="auto"/>
          <w:kern w:val="0"/>
          <w:sz w:val="28"/>
          <w:szCs w:val="28"/>
          <w:shd w:val="clear" w:color="auto" w:fill="auto"/>
          <w:lang w:val="en-US" w:eastAsia="zh-CN"/>
        </w:rPr>
        <w:t>9</w:t>
      </w:r>
      <w:r>
        <w:rPr>
          <w:rFonts w:hint="eastAsia" w:ascii="仿宋_GB2312" w:hAnsi="宋体" w:eastAsia="仿宋_GB2312"/>
          <w:color w:val="auto"/>
          <w:kern w:val="0"/>
          <w:sz w:val="28"/>
          <w:szCs w:val="28"/>
          <w:shd w:val="clear" w:color="auto" w:fill="auto"/>
          <w:lang w:eastAsia="zh-CN"/>
        </w:rPr>
        <w:t>月</w:t>
      </w:r>
      <w:r>
        <w:rPr>
          <w:rFonts w:hint="eastAsia" w:ascii="仿宋_GB2312" w:hAnsi="宋体" w:eastAsia="仿宋_GB2312"/>
          <w:color w:val="auto"/>
          <w:kern w:val="0"/>
          <w:sz w:val="28"/>
          <w:szCs w:val="28"/>
          <w:shd w:val="clear" w:color="auto" w:fill="auto"/>
        </w:rPr>
        <w:t>首次开考。</w:t>
      </w:r>
    </w:p>
    <w:p>
      <w:pPr>
        <w:adjustRightInd w:val="0"/>
        <w:snapToGrid w:val="0"/>
        <w:spacing w:line="540" w:lineRule="atLeast"/>
        <w:ind w:firstLine="551" w:firstLineChars="196"/>
        <w:rPr>
          <w:rFonts w:hint="eastAsia" w:ascii="仿宋_GB2312" w:hAnsi="宋体" w:eastAsia="仿宋_GB2312"/>
          <w:b/>
          <w:color w:val="auto"/>
          <w:sz w:val="28"/>
          <w:szCs w:val="28"/>
          <w:shd w:val="clear" w:color="auto" w:fill="auto"/>
        </w:rPr>
      </w:pPr>
      <w:r>
        <w:rPr>
          <w:rFonts w:hint="eastAsia" w:ascii="仿宋_GB2312" w:hAnsi="宋体" w:eastAsia="仿宋_GB2312"/>
          <w:b/>
          <w:color w:val="auto"/>
          <w:sz w:val="28"/>
          <w:szCs w:val="28"/>
          <w:shd w:val="clear" w:color="auto" w:fill="auto"/>
          <w:lang w:eastAsia="zh-CN"/>
        </w:rPr>
        <w:t>（二）</w:t>
      </w:r>
      <w:r>
        <w:rPr>
          <w:rFonts w:hint="eastAsia" w:ascii="仿宋_GB2312" w:hAnsi="宋体" w:eastAsia="仿宋_GB2312"/>
          <w:b/>
          <w:color w:val="auto"/>
          <w:sz w:val="28"/>
          <w:szCs w:val="28"/>
          <w:shd w:val="clear" w:color="auto" w:fill="auto"/>
        </w:rPr>
        <w:t>二级</w:t>
      </w:r>
    </w:p>
    <w:p>
      <w:pPr>
        <w:adjustRightInd w:val="0"/>
        <w:snapToGrid w:val="0"/>
        <w:spacing w:line="540" w:lineRule="atLeast"/>
        <w:ind w:firstLine="565" w:firstLineChars="202"/>
        <w:rPr>
          <w:rFonts w:hint="eastAsia" w:ascii="仿宋_GB2312" w:hAnsi="宋体" w:eastAsia="仿宋_GB2312"/>
          <w:color w:val="auto"/>
          <w:kern w:val="0"/>
          <w:sz w:val="28"/>
          <w:szCs w:val="28"/>
          <w:shd w:val="clear" w:color="auto" w:fill="auto"/>
        </w:rPr>
      </w:pPr>
      <w:r>
        <w:rPr>
          <w:rFonts w:hint="eastAsia" w:ascii="仿宋_GB2312" w:hAnsi="宋体" w:eastAsia="仿宋_GB2312"/>
          <w:color w:val="auto"/>
          <w:sz w:val="28"/>
          <w:szCs w:val="28"/>
          <w:shd w:val="clear" w:color="auto" w:fill="auto"/>
        </w:rPr>
        <w:t>取消“Visual FoxPro数据库程序设计”科目（代码：27），2017年12月是其最后一次组考。新增“Python语言程序设计”科目（代码：66），考试时长：120分钟，软件要求：Python 3.5.2版本及以上 IDLE，</w:t>
      </w:r>
      <w:r>
        <w:rPr>
          <w:rFonts w:hint="eastAsia" w:ascii="仿宋_GB2312" w:hAnsi="宋体" w:eastAsia="仿宋_GB2312"/>
          <w:color w:val="auto"/>
          <w:kern w:val="0"/>
          <w:sz w:val="28"/>
          <w:szCs w:val="28"/>
          <w:shd w:val="clear" w:color="auto" w:fill="auto"/>
        </w:rPr>
        <w:t>2018年9月首次开考。</w:t>
      </w:r>
    </w:p>
    <w:p>
      <w:pPr>
        <w:adjustRightInd w:val="0"/>
        <w:snapToGrid w:val="0"/>
        <w:spacing w:line="540" w:lineRule="atLeast"/>
        <w:ind w:firstLine="568" w:firstLineChars="202"/>
        <w:rPr>
          <w:rFonts w:hint="eastAsia" w:ascii="仿宋_GB2312" w:hAnsi="宋体" w:eastAsia="仿宋_GB2312"/>
          <w:b/>
          <w:bCs/>
          <w:color w:val="auto"/>
          <w:sz w:val="28"/>
          <w:szCs w:val="28"/>
          <w:shd w:val="clear" w:color="auto" w:fill="auto"/>
        </w:rPr>
      </w:pPr>
      <w:r>
        <w:rPr>
          <w:rFonts w:hint="eastAsia" w:ascii="仿宋_GB2312" w:hAnsi="宋体" w:eastAsia="仿宋_GB2312"/>
          <w:b/>
          <w:bCs/>
          <w:color w:val="auto"/>
          <w:sz w:val="28"/>
          <w:szCs w:val="28"/>
          <w:shd w:val="clear" w:color="auto" w:fill="auto"/>
        </w:rPr>
        <w:t>自2019年3月考试起，二级语言类及数据库类科目（即除MS Office高级应用外的其他二级科目）调整获证条件为：总分达到60分且选择题得分达到50%及以上，（即选择题得分要达到20分及以上）的考生方可取得合格证书</w:t>
      </w:r>
      <w:r>
        <w:rPr>
          <w:rFonts w:hint="eastAsia" w:ascii="仿宋_GB2312" w:hAnsi="宋体" w:eastAsia="仿宋_GB2312"/>
          <w:b/>
          <w:bCs/>
          <w:color w:val="auto"/>
          <w:sz w:val="28"/>
          <w:szCs w:val="28"/>
          <w:shd w:val="clear" w:color="auto" w:fill="auto"/>
          <w:lang w:eastAsia="zh-CN"/>
        </w:rPr>
        <w:t>。</w:t>
      </w:r>
    </w:p>
    <w:p>
      <w:pPr>
        <w:adjustRightInd w:val="0"/>
        <w:snapToGrid w:val="0"/>
        <w:spacing w:line="540" w:lineRule="atLeast"/>
        <w:ind w:firstLine="551" w:firstLineChars="196"/>
        <w:rPr>
          <w:rFonts w:hint="eastAsia" w:ascii="仿宋_GB2312" w:hAnsi="宋体" w:eastAsia="仿宋_GB2312"/>
          <w:b/>
          <w:color w:val="auto"/>
          <w:sz w:val="28"/>
          <w:szCs w:val="28"/>
          <w:shd w:val="clear" w:color="auto" w:fill="auto"/>
        </w:rPr>
      </w:pPr>
      <w:r>
        <w:rPr>
          <w:rFonts w:hint="eastAsia" w:ascii="仿宋_GB2312" w:hAnsi="宋体" w:eastAsia="仿宋_GB2312"/>
          <w:b/>
          <w:color w:val="auto"/>
          <w:sz w:val="28"/>
          <w:szCs w:val="28"/>
          <w:shd w:val="clear" w:color="auto" w:fill="auto"/>
          <w:lang w:eastAsia="zh-CN"/>
        </w:rPr>
        <w:t>（三）</w:t>
      </w:r>
      <w:r>
        <w:rPr>
          <w:rFonts w:hint="eastAsia" w:ascii="仿宋_GB2312" w:hAnsi="宋体" w:eastAsia="仿宋_GB2312"/>
          <w:b/>
          <w:color w:val="auto"/>
          <w:sz w:val="28"/>
          <w:szCs w:val="28"/>
          <w:shd w:val="clear" w:color="auto" w:fill="auto"/>
        </w:rPr>
        <w:t>三级</w:t>
      </w:r>
    </w:p>
    <w:p>
      <w:pPr>
        <w:adjustRightInd w:val="0"/>
        <w:snapToGrid w:val="0"/>
        <w:spacing w:line="540" w:lineRule="atLeast"/>
        <w:ind w:firstLine="560" w:firstLineChars="200"/>
        <w:rPr>
          <w:rFonts w:hint="eastAsia" w:ascii="仿宋_GB2312" w:hAnsi="宋体" w:eastAsia="仿宋_GB2312"/>
          <w:color w:val="auto"/>
          <w:sz w:val="28"/>
          <w:szCs w:val="28"/>
          <w:shd w:val="clear" w:color="auto" w:fill="auto"/>
        </w:rPr>
      </w:pPr>
      <w:r>
        <w:rPr>
          <w:rFonts w:hint="eastAsia" w:ascii="仿宋_GB2312" w:hAnsi="宋体" w:eastAsia="仿宋_GB2312"/>
          <w:color w:val="auto"/>
          <w:sz w:val="28"/>
          <w:szCs w:val="28"/>
          <w:shd w:val="clear" w:color="auto" w:fill="auto"/>
        </w:rPr>
        <w:t>2018年3月起暂停“软件测试技术”科目（代码：37）。</w:t>
      </w:r>
    </w:p>
    <w:p>
      <w:pPr>
        <w:adjustRightInd w:val="0"/>
        <w:snapToGrid w:val="0"/>
        <w:spacing w:line="540" w:lineRule="atLeast"/>
        <w:ind w:firstLine="560" w:firstLineChars="200"/>
        <w:rPr>
          <w:rFonts w:hint="eastAsia" w:ascii="仿宋_GB2312" w:hAnsi="宋体" w:eastAsia="仿宋_GB2312"/>
          <w:color w:val="auto"/>
          <w:sz w:val="28"/>
          <w:szCs w:val="28"/>
          <w:shd w:val="clear" w:color="auto" w:fill="auto"/>
        </w:rPr>
      </w:pPr>
      <w:r>
        <w:rPr>
          <w:rFonts w:hint="eastAsia" w:ascii="仿宋_GB2312" w:hAnsi="宋体" w:eastAsia="仿宋_GB2312"/>
          <w:color w:val="auto"/>
          <w:sz w:val="28"/>
          <w:szCs w:val="28"/>
          <w:shd w:val="clear" w:color="auto" w:fill="auto"/>
        </w:rPr>
        <w:t>自2018年3月考试起改变三级获证条件要求，考生只需通过三级考试即可获得该三级科目的合格证书，不再要求二级证书。</w:t>
      </w:r>
    </w:p>
    <w:p>
      <w:pPr>
        <w:adjustRightInd w:val="0"/>
        <w:snapToGrid w:val="0"/>
        <w:spacing w:line="540" w:lineRule="atLeast"/>
        <w:ind w:firstLine="551" w:firstLineChars="196"/>
        <w:rPr>
          <w:rFonts w:hint="eastAsia" w:ascii="仿宋_GB2312" w:hAnsi="宋体" w:eastAsia="仿宋_GB2312"/>
          <w:b/>
          <w:color w:val="auto"/>
          <w:sz w:val="28"/>
          <w:szCs w:val="28"/>
          <w:shd w:val="clear" w:color="auto" w:fill="auto"/>
        </w:rPr>
      </w:pPr>
      <w:r>
        <w:rPr>
          <w:rFonts w:hint="eastAsia" w:ascii="仿宋_GB2312" w:hAnsi="宋体" w:eastAsia="仿宋_GB2312"/>
          <w:b/>
          <w:color w:val="auto"/>
          <w:sz w:val="28"/>
          <w:szCs w:val="28"/>
          <w:shd w:val="clear" w:color="auto" w:fill="auto"/>
          <w:lang w:eastAsia="zh-CN"/>
        </w:rPr>
        <w:t>（四）</w:t>
      </w:r>
      <w:r>
        <w:rPr>
          <w:rFonts w:hint="eastAsia" w:ascii="仿宋_GB2312" w:hAnsi="宋体" w:eastAsia="仿宋_GB2312"/>
          <w:b/>
          <w:color w:val="auto"/>
          <w:sz w:val="28"/>
          <w:szCs w:val="28"/>
          <w:shd w:val="clear" w:color="auto" w:fill="auto"/>
        </w:rPr>
        <w:t>四级</w:t>
      </w:r>
    </w:p>
    <w:p>
      <w:pPr>
        <w:adjustRightInd w:val="0"/>
        <w:snapToGrid w:val="0"/>
        <w:spacing w:line="540" w:lineRule="atLeast"/>
        <w:ind w:firstLine="560" w:firstLineChars="200"/>
        <w:rPr>
          <w:rFonts w:hint="eastAsia" w:ascii="仿宋_GB2312" w:hAnsi="宋体" w:eastAsia="仿宋_GB2312"/>
          <w:color w:val="auto"/>
          <w:sz w:val="28"/>
          <w:szCs w:val="28"/>
          <w:shd w:val="clear" w:color="auto" w:fill="auto"/>
        </w:rPr>
      </w:pPr>
      <w:r>
        <w:rPr>
          <w:rFonts w:hint="eastAsia" w:ascii="仿宋_GB2312" w:hAnsi="宋体" w:eastAsia="仿宋_GB2312"/>
          <w:color w:val="auto"/>
          <w:sz w:val="28"/>
          <w:szCs w:val="28"/>
          <w:shd w:val="clear" w:color="auto" w:fill="auto"/>
        </w:rPr>
        <w:t>暂停“软件测试工程师”科目（代码：43）。专业基础课程暂停软件工程（课程代码：405）。四级数据库工程师科目考试课程由“404、405”调整为“401、404”。</w:t>
      </w:r>
    </w:p>
    <w:p>
      <w:pPr>
        <w:adjustRightInd w:val="0"/>
        <w:snapToGrid w:val="0"/>
        <w:spacing w:line="540" w:lineRule="atLeast"/>
        <w:ind w:firstLine="560" w:firstLineChars="200"/>
        <w:rPr>
          <w:rFonts w:hint="eastAsia" w:ascii="仿宋_GB2312" w:hAnsi="宋体" w:eastAsia="仿宋_GB2312"/>
          <w:color w:val="auto"/>
          <w:kern w:val="0"/>
          <w:sz w:val="28"/>
          <w:szCs w:val="28"/>
          <w:shd w:val="clear" w:color="auto" w:fill="auto"/>
        </w:rPr>
      </w:pPr>
      <w:r>
        <w:rPr>
          <w:rFonts w:hint="eastAsia" w:ascii="仿宋_GB2312" w:hAnsi="宋体" w:eastAsia="仿宋_GB2312"/>
          <w:color w:val="auto"/>
          <w:sz w:val="28"/>
          <w:szCs w:val="28"/>
          <w:shd w:val="clear" w:color="auto" w:fill="auto"/>
        </w:rPr>
        <w:t>四级获证条件不变：通过四级科目的考试，并已经（或同时）获得三级相关证书</w:t>
      </w:r>
      <w:r>
        <w:rPr>
          <w:rFonts w:hint="eastAsia" w:ascii="仿宋_GB2312" w:hAnsi="宋体" w:eastAsia="仿宋_GB2312"/>
          <w:color w:val="auto"/>
          <w:kern w:val="0"/>
          <w:sz w:val="28"/>
          <w:szCs w:val="28"/>
          <w:shd w:val="clear" w:color="auto" w:fill="auto"/>
        </w:rPr>
        <w:t>。</w:t>
      </w:r>
    </w:p>
    <w:p>
      <w:pPr>
        <w:adjustRightInd w:val="0"/>
        <w:snapToGrid w:val="0"/>
        <w:spacing w:line="540" w:lineRule="atLeast"/>
        <w:ind w:firstLine="551" w:firstLineChars="196"/>
        <w:rPr>
          <w:rFonts w:hint="eastAsia" w:ascii="仿宋_GB2312" w:hAnsi="宋体" w:eastAsia="仿宋_GB2312"/>
          <w:color w:val="auto"/>
          <w:kern w:val="0"/>
          <w:sz w:val="28"/>
          <w:szCs w:val="28"/>
          <w:shd w:val="clear" w:color="auto" w:fill="auto"/>
        </w:rPr>
      </w:pPr>
      <w:r>
        <w:rPr>
          <w:rFonts w:hint="eastAsia" w:ascii="仿宋_GB2312" w:hAnsi="宋体" w:eastAsia="仿宋_GB2312"/>
          <w:b/>
          <w:color w:val="auto"/>
          <w:sz w:val="28"/>
          <w:szCs w:val="28"/>
          <w:shd w:val="clear" w:color="auto" w:fill="auto"/>
          <w:lang w:eastAsia="zh-CN"/>
        </w:rPr>
        <w:t>（</w:t>
      </w:r>
      <w:r>
        <w:rPr>
          <w:rFonts w:hint="eastAsia" w:ascii="仿宋_GB2312" w:hAnsi="宋体" w:eastAsia="仿宋_GB2312"/>
          <w:b/>
          <w:color w:val="auto"/>
          <w:sz w:val="28"/>
          <w:szCs w:val="28"/>
          <w:shd w:val="clear" w:color="auto" w:fill="auto"/>
          <w:lang w:val="en-US" w:eastAsia="zh-CN"/>
        </w:rPr>
        <w:t>五</w:t>
      </w:r>
      <w:r>
        <w:rPr>
          <w:rFonts w:hint="eastAsia" w:ascii="仿宋_GB2312" w:hAnsi="宋体" w:eastAsia="仿宋_GB2312"/>
          <w:b/>
          <w:color w:val="auto"/>
          <w:sz w:val="28"/>
          <w:szCs w:val="28"/>
          <w:shd w:val="clear" w:color="auto" w:fill="auto"/>
          <w:lang w:eastAsia="zh-CN"/>
        </w:rPr>
        <w:t>）</w:t>
      </w:r>
      <w:r>
        <w:rPr>
          <w:rFonts w:hint="eastAsia" w:ascii="仿宋_GB2312" w:hAnsi="宋体" w:eastAsia="仿宋_GB2312"/>
          <w:b/>
          <w:bCs/>
          <w:color w:val="auto"/>
          <w:sz w:val="28"/>
          <w:szCs w:val="28"/>
          <w:shd w:val="clear" w:color="auto" w:fill="auto"/>
        </w:rPr>
        <w:t>2020年9月二级VisualBasic语言程序设计(科目代码26)将进行最后一次组考，2020年12月起停考该科目;2020年9月新增三级Linux应用与开发技术(科目代码71)、四级Linux应用与开发工程师(科目代码46)两个科目。四级Linux应用于开发工程师考试课程为“401、402”</w:t>
      </w:r>
      <w:r>
        <w:rPr>
          <w:rFonts w:hint="eastAsia" w:ascii="仿宋_GB2312" w:hAnsi="宋体" w:eastAsia="仿宋_GB2312"/>
          <w:color w:val="auto"/>
          <w:sz w:val="28"/>
          <w:szCs w:val="28"/>
          <w:shd w:val="clear" w:color="auto" w:fill="auto"/>
        </w:rPr>
        <w:t>。</w:t>
      </w:r>
    </w:p>
    <w:p>
      <w:pPr>
        <w:pStyle w:val="5"/>
        <w:adjustRightInd w:val="0"/>
        <w:snapToGrid w:val="0"/>
        <w:spacing w:line="540" w:lineRule="atLeast"/>
        <w:ind w:firstLine="0" w:firstLineChars="0"/>
        <w:rPr>
          <w:rFonts w:hint="eastAsia" w:ascii="黑体" w:hAnsi="黑体" w:eastAsia="黑体"/>
          <w:color w:val="auto"/>
          <w:kern w:val="0"/>
          <w:sz w:val="28"/>
          <w:szCs w:val="28"/>
          <w:shd w:val="clear" w:color="auto" w:fill="auto"/>
        </w:rPr>
      </w:pPr>
      <w:r>
        <w:rPr>
          <w:rFonts w:hint="eastAsia" w:ascii="黑体" w:hAnsi="黑体" w:eastAsia="黑体"/>
          <w:color w:val="auto"/>
          <w:kern w:val="0"/>
          <w:sz w:val="28"/>
          <w:szCs w:val="28"/>
          <w:shd w:val="clear" w:color="auto" w:fill="auto"/>
        </w:rPr>
        <w:t xml:space="preserve">    二、考试软件</w:t>
      </w:r>
    </w:p>
    <w:p>
      <w:pPr>
        <w:adjustRightInd w:val="0"/>
        <w:snapToGrid w:val="0"/>
        <w:spacing w:line="540" w:lineRule="atLeast"/>
        <w:ind w:firstLine="562" w:firstLineChars="200"/>
        <w:rPr>
          <w:rFonts w:hint="eastAsia" w:ascii="FangSong_GB2312" w:hAnsi="宋体" w:eastAsia="FangSong_GB2312"/>
          <w:color w:val="auto"/>
          <w:sz w:val="28"/>
          <w:szCs w:val="28"/>
          <w:shd w:val="clear" w:color="auto" w:fill="auto"/>
        </w:rPr>
      </w:pPr>
      <w:r>
        <w:rPr>
          <w:rFonts w:hint="eastAsia" w:ascii="仿宋_GB2312" w:hAnsi="宋体" w:eastAsia="仿宋_GB2312"/>
          <w:b/>
          <w:bCs/>
          <w:color w:val="auto"/>
          <w:sz w:val="28"/>
          <w:szCs w:val="28"/>
          <w:shd w:val="clear" w:color="auto" w:fill="auto"/>
        </w:rPr>
        <w:t>2021年起，一级、二级相关MS Office科目应用软件将升级到2016 版(中文专业版)，各考点需提前做好硬件升级与软件购置准备。</w:t>
      </w:r>
    </w:p>
    <w:p>
      <w:pPr>
        <w:adjustRightInd w:val="0"/>
        <w:snapToGrid w:val="0"/>
        <w:spacing w:line="540" w:lineRule="atLeast"/>
        <w:ind w:firstLine="560" w:firstLineChars="200"/>
        <w:rPr>
          <w:rFonts w:hint="eastAsia" w:ascii="仿宋_GB2312" w:hAnsi="宋体" w:eastAsia="仿宋_GB2312"/>
          <w:color w:val="auto"/>
          <w:sz w:val="28"/>
          <w:szCs w:val="28"/>
          <w:shd w:val="clear" w:color="auto" w:fill="auto"/>
        </w:rPr>
      </w:pPr>
      <w:r>
        <w:rPr>
          <w:rFonts w:hint="eastAsia" w:ascii="仿宋_GB2312" w:hAnsi="宋体" w:eastAsia="仿宋_GB2312"/>
          <w:color w:val="auto"/>
          <w:sz w:val="28"/>
          <w:szCs w:val="28"/>
          <w:shd w:val="clear" w:color="auto" w:fill="auto"/>
        </w:rPr>
        <w:t>二级C、C++两个科目应用软件由Visual C++6.0改为Visual C++ 2010学习版（即Visual C++ 2010 Express）。</w:t>
      </w:r>
    </w:p>
    <w:p>
      <w:pPr>
        <w:pStyle w:val="5"/>
        <w:adjustRightInd w:val="0"/>
        <w:snapToGrid w:val="0"/>
        <w:spacing w:line="540" w:lineRule="atLeast"/>
        <w:ind w:firstLine="548" w:firstLineChars="196"/>
        <w:rPr>
          <w:rFonts w:hint="eastAsia" w:ascii="黑体" w:hAnsi="黑体" w:eastAsia="黑体"/>
          <w:color w:val="auto"/>
          <w:kern w:val="0"/>
          <w:sz w:val="28"/>
          <w:szCs w:val="28"/>
          <w:shd w:val="clear" w:color="auto" w:fill="auto"/>
        </w:rPr>
      </w:pPr>
      <w:r>
        <w:rPr>
          <w:rFonts w:hint="eastAsia" w:ascii="黑体" w:hAnsi="黑体" w:eastAsia="黑体"/>
          <w:color w:val="auto"/>
          <w:kern w:val="0"/>
          <w:sz w:val="28"/>
          <w:szCs w:val="28"/>
          <w:shd w:val="clear" w:color="auto" w:fill="auto"/>
        </w:rPr>
        <w:t>三、教材及宣传</w:t>
      </w:r>
    </w:p>
    <w:p>
      <w:pPr>
        <w:pStyle w:val="5"/>
        <w:adjustRightInd w:val="0"/>
        <w:snapToGrid w:val="0"/>
        <w:spacing w:line="540" w:lineRule="atLeast"/>
        <w:ind w:left="-108" w:firstLine="618" w:firstLineChars="220"/>
        <w:rPr>
          <w:rFonts w:hint="eastAsia" w:ascii="仿宋_GB2312" w:hAnsi="宋体" w:eastAsia="仿宋_GB2312"/>
          <w:color w:val="auto"/>
          <w:sz w:val="28"/>
          <w:szCs w:val="28"/>
          <w:shd w:val="clear" w:color="auto" w:fill="auto"/>
        </w:rPr>
      </w:pPr>
      <w:r>
        <w:rPr>
          <w:rFonts w:hint="eastAsia" w:ascii="仿宋_GB2312" w:hAnsi="宋体" w:eastAsia="仿宋_GB2312"/>
          <w:b/>
          <w:bCs/>
          <w:color w:val="auto"/>
          <w:kern w:val="2"/>
          <w:sz w:val="28"/>
          <w:szCs w:val="28"/>
          <w:shd w:val="clear" w:color="auto" w:fill="auto"/>
          <w:lang w:val="en-US" w:eastAsia="zh-CN" w:bidi="ar-SA"/>
        </w:rPr>
        <w:t>2020年对部分科目考试大纲进行了修订，相关科目教程有更新，大纲及教程目录详见附件。</w:t>
      </w:r>
      <w:r>
        <w:rPr>
          <w:rFonts w:hint="eastAsia" w:ascii="仿宋_GB2312" w:hAnsi="宋体" w:eastAsia="仿宋_GB2312"/>
          <w:color w:val="auto"/>
          <w:sz w:val="28"/>
          <w:szCs w:val="28"/>
          <w:shd w:val="clear" w:color="auto" w:fill="auto"/>
        </w:rPr>
        <w:t>新科目、新教材的宣传资料，将在NCRE网站（www.ncre.cn）公布。</w:t>
      </w:r>
    </w:p>
    <w:p>
      <w:pPr>
        <w:pStyle w:val="5"/>
        <w:adjustRightInd w:val="0"/>
        <w:snapToGrid w:val="0"/>
        <w:spacing w:line="540" w:lineRule="atLeast"/>
        <w:ind w:left="-108" w:firstLine="616" w:firstLineChars="220"/>
        <w:rPr>
          <w:rFonts w:hint="eastAsia" w:ascii="仿宋_GB2312" w:hAnsi="宋体" w:eastAsia="仿宋_GB2312"/>
          <w:color w:val="auto"/>
          <w:sz w:val="28"/>
          <w:szCs w:val="28"/>
          <w:shd w:val="clear" w:color="auto" w:fill="auto"/>
        </w:rPr>
      </w:pPr>
    </w:p>
    <w:p>
      <w:pPr>
        <w:pStyle w:val="5"/>
        <w:adjustRightInd w:val="0"/>
        <w:snapToGrid w:val="0"/>
        <w:spacing w:line="540" w:lineRule="atLeast"/>
        <w:ind w:left="-108" w:firstLine="616" w:firstLineChars="220"/>
        <w:rPr>
          <w:rFonts w:hint="eastAsia" w:ascii="仿宋_GB2312" w:hAnsi="宋体" w:eastAsia="仿宋_GB2312"/>
          <w:color w:val="auto"/>
          <w:sz w:val="28"/>
          <w:szCs w:val="28"/>
          <w:shd w:val="clear" w:color="auto" w:fill="auto"/>
        </w:rPr>
      </w:pPr>
      <w:r>
        <w:rPr>
          <w:rFonts w:hint="eastAsia" w:ascii="仿宋_GB2312" w:hAnsi="宋体" w:eastAsia="仿宋_GB2312"/>
          <w:color w:val="auto"/>
          <w:sz w:val="28"/>
          <w:szCs w:val="28"/>
          <w:shd w:val="clear" w:color="auto" w:fill="auto"/>
        </w:rPr>
        <w:t>附表</w:t>
      </w:r>
      <w:r>
        <w:rPr>
          <w:rFonts w:hint="eastAsia" w:ascii="仿宋_GB2312" w:hAnsi="宋体" w:eastAsia="仿宋_GB2312"/>
          <w:color w:val="auto"/>
          <w:sz w:val="28"/>
          <w:szCs w:val="28"/>
          <w:shd w:val="clear" w:color="auto" w:fill="auto"/>
          <w:lang w:val="en-US" w:eastAsia="zh-CN"/>
        </w:rPr>
        <w:t>:</w:t>
      </w:r>
      <w:r>
        <w:rPr>
          <w:rFonts w:hint="eastAsia" w:ascii="仿宋_GB2312" w:hAnsi="宋体" w:eastAsia="仿宋_GB2312"/>
          <w:color w:val="auto"/>
          <w:sz w:val="28"/>
          <w:szCs w:val="28"/>
          <w:shd w:val="clear" w:color="auto" w:fill="auto"/>
        </w:rPr>
        <w:t>（1）全国计算机等级考试证书体系（2018版）</w:t>
      </w:r>
    </w:p>
    <w:p>
      <w:pPr>
        <w:pStyle w:val="5"/>
        <w:adjustRightInd w:val="0"/>
        <w:snapToGrid w:val="0"/>
        <w:spacing w:line="540" w:lineRule="atLeast"/>
        <w:ind w:left="-108" w:firstLine="616" w:firstLineChars="220"/>
        <w:rPr>
          <w:rFonts w:hint="eastAsia" w:ascii="仿宋_GB2312" w:hAnsi="宋体" w:eastAsia="仿宋_GB2312"/>
          <w:color w:val="auto"/>
          <w:sz w:val="28"/>
          <w:szCs w:val="28"/>
          <w:shd w:val="clear" w:color="auto" w:fill="auto"/>
          <w:lang w:val="en-US" w:eastAsia="zh-CN"/>
        </w:rPr>
      </w:pPr>
      <w:r>
        <w:rPr>
          <w:rFonts w:hint="eastAsia" w:ascii="仿宋_GB2312" w:hAnsi="宋体" w:eastAsia="仿宋_GB2312"/>
          <w:color w:val="auto"/>
          <w:sz w:val="28"/>
          <w:szCs w:val="28"/>
          <w:shd w:val="clear" w:color="auto" w:fill="auto"/>
          <w:lang w:val="en-US" w:eastAsia="zh-CN"/>
        </w:rPr>
        <w:t xml:space="preserve">     （2）</w:t>
      </w:r>
      <w:r>
        <w:rPr>
          <w:rFonts w:hint="eastAsia" w:ascii="仿宋_GB2312" w:eastAsia="仿宋_GB2312"/>
          <w:color w:val="auto"/>
          <w:sz w:val="28"/>
          <w:szCs w:val="28"/>
          <w:shd w:val="clear" w:color="auto" w:fill="auto"/>
        </w:rPr>
        <w:t>全国计算机等级考试科目设置（2018版）</w:t>
      </w:r>
    </w:p>
    <w:p>
      <w:pPr>
        <w:pStyle w:val="5"/>
        <w:adjustRightInd w:val="0"/>
        <w:snapToGrid w:val="0"/>
        <w:spacing w:line="540" w:lineRule="atLeast"/>
        <w:ind w:left="-108" w:firstLine="616" w:firstLineChars="220"/>
        <w:rPr>
          <w:rFonts w:hint="eastAsia" w:ascii="仿宋_GB2312" w:hAnsi="宋体" w:eastAsia="仿宋_GB2312"/>
          <w:color w:val="auto"/>
          <w:sz w:val="28"/>
          <w:szCs w:val="28"/>
          <w:shd w:val="clear" w:color="auto" w:fill="auto"/>
          <w:lang w:val="en-US" w:eastAsia="zh-CN"/>
        </w:rPr>
      </w:pPr>
      <w:r>
        <w:rPr>
          <w:rFonts w:hint="eastAsia" w:ascii="仿宋_GB2312" w:hAnsi="宋体" w:eastAsia="仿宋_GB2312"/>
          <w:color w:val="auto"/>
          <w:sz w:val="28"/>
          <w:szCs w:val="28"/>
          <w:shd w:val="clear" w:color="auto" w:fill="auto"/>
          <w:lang w:val="en-US" w:eastAsia="zh-CN"/>
        </w:rPr>
        <w:t xml:space="preserve">     （3）</w:t>
      </w:r>
      <w:r>
        <w:rPr>
          <w:rFonts w:hint="eastAsia" w:ascii="仿宋_GB2312" w:eastAsia="仿宋_GB2312"/>
          <w:color w:val="auto"/>
          <w:sz w:val="28"/>
          <w:szCs w:val="28"/>
          <w:shd w:val="clear" w:color="auto" w:fill="auto"/>
        </w:rPr>
        <w:t>全国计算机等级考试课程、教材列表（20</w:t>
      </w:r>
      <w:r>
        <w:rPr>
          <w:rFonts w:hint="eastAsia" w:ascii="仿宋_GB2312" w:eastAsia="仿宋_GB2312"/>
          <w:color w:val="auto"/>
          <w:sz w:val="28"/>
          <w:szCs w:val="28"/>
          <w:shd w:val="clear" w:color="auto" w:fill="auto"/>
          <w:lang w:val="en-US" w:eastAsia="zh-CN"/>
        </w:rPr>
        <w:t>20</w:t>
      </w:r>
      <w:r>
        <w:rPr>
          <w:rFonts w:hint="eastAsia" w:ascii="仿宋_GB2312" w:eastAsia="仿宋_GB2312"/>
          <w:color w:val="auto"/>
          <w:sz w:val="28"/>
          <w:szCs w:val="28"/>
          <w:shd w:val="clear" w:color="auto" w:fill="auto"/>
        </w:rPr>
        <w:t>版）</w:t>
      </w:r>
    </w:p>
    <w:p>
      <w:pPr>
        <w:pStyle w:val="5"/>
        <w:spacing w:line="360" w:lineRule="auto"/>
        <w:ind w:firstLine="0" w:firstLineChars="0"/>
        <w:rPr>
          <w:rFonts w:hint="eastAsia" w:ascii="仿宋_GB2312" w:eastAsia="仿宋_GB2312"/>
          <w:color w:val="auto"/>
          <w:sz w:val="28"/>
          <w:szCs w:val="28"/>
          <w:shd w:val="clear" w:color="auto" w:fill="auto"/>
        </w:rPr>
        <w:sectPr>
          <w:footerReference r:id="rId3" w:type="default"/>
          <w:pgSz w:w="11906" w:h="16838"/>
          <w:pgMar w:top="2268" w:right="1474" w:bottom="1701" w:left="1587" w:header="851" w:footer="992" w:gutter="0"/>
          <w:cols w:space="0" w:num="1"/>
          <w:rtlGutter w:val="0"/>
          <w:docGrid w:type="lines" w:linePitch="313" w:charSpace="0"/>
        </w:sectPr>
      </w:pPr>
      <w:r>
        <w:rPr>
          <w:rFonts w:hint="eastAsia" w:ascii="仿宋_GB2312" w:eastAsia="仿宋_GB2312"/>
          <w:color w:val="auto"/>
          <w:sz w:val="28"/>
          <w:szCs w:val="28"/>
          <w:shd w:val="clear" w:color="auto" w:fill="auto"/>
        </w:rPr>
        <w:br w:type="page"/>
      </w:r>
    </w:p>
    <w:p>
      <w:pPr>
        <w:pStyle w:val="5"/>
        <w:spacing w:line="360" w:lineRule="auto"/>
        <w:ind w:firstLine="0" w:firstLineChars="0"/>
        <w:rPr>
          <w:rFonts w:ascii="黑体" w:hAnsi="黑体" w:eastAsia="黑体"/>
          <w:color w:val="auto"/>
          <w:sz w:val="24"/>
          <w:shd w:val="clear" w:color="auto" w:fill="auto"/>
        </w:rPr>
      </w:pPr>
      <w:r>
        <w:rPr>
          <w:rFonts w:hint="eastAsia" w:ascii="黑体" w:hAnsi="黑体" w:eastAsia="黑体"/>
          <w:color w:val="auto"/>
          <w:sz w:val="24"/>
          <w:shd w:val="clear" w:color="auto" w:fill="auto"/>
        </w:rPr>
        <w:t>附表（1）</w:t>
      </w:r>
    </w:p>
    <w:p>
      <w:pPr>
        <w:pStyle w:val="5"/>
        <w:spacing w:line="360" w:lineRule="auto"/>
        <w:ind w:firstLine="0" w:firstLineChars="0"/>
        <w:jc w:val="center"/>
        <w:rPr>
          <w:rFonts w:hint="eastAsia" w:ascii="方正小标宋简体" w:hAnsi="宋体" w:eastAsia="方正小标宋简体"/>
          <w:color w:val="auto"/>
          <w:sz w:val="32"/>
          <w:szCs w:val="32"/>
          <w:shd w:val="clear" w:color="auto" w:fill="auto"/>
        </w:rPr>
      </w:pPr>
      <w:r>
        <w:rPr>
          <w:rFonts w:hint="eastAsia" w:ascii="方正小标宋简体" w:hAnsi="宋体" w:eastAsia="方正小标宋简体"/>
          <w:color w:val="auto"/>
          <w:sz w:val="32"/>
          <w:szCs w:val="32"/>
          <w:shd w:val="clear" w:color="auto" w:fill="auto"/>
        </w:rPr>
        <w:t>全国计算机等级考试证书体系（2018版）</w:t>
      </w:r>
    </w:p>
    <w:tbl>
      <w:tblPr>
        <w:tblStyle w:val="3"/>
        <w:tblW w:w="8493" w:type="dxa"/>
        <w:jc w:val="center"/>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5"/>
        <w:gridCol w:w="1107"/>
        <w:gridCol w:w="2551"/>
        <w:gridCol w:w="4110"/>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6" w:hRule="atLeast"/>
          <w:jc w:val="center"/>
        </w:trPr>
        <w:tc>
          <w:tcPr>
            <w:tcW w:w="725" w:type="dxa"/>
            <w:vAlign w:val="center"/>
          </w:tcPr>
          <w:p>
            <w:pPr>
              <w:pStyle w:val="5"/>
              <w:spacing w:line="360" w:lineRule="auto"/>
              <w:ind w:firstLine="0" w:firstLineChars="0"/>
              <w:jc w:val="center"/>
              <w:rPr>
                <w:rFonts w:ascii="宋体" w:hAnsi="宋体"/>
                <w:b/>
                <w:color w:val="auto"/>
                <w:sz w:val="22"/>
                <w:shd w:val="clear" w:color="auto" w:fill="auto"/>
              </w:rPr>
            </w:pPr>
            <w:r>
              <w:rPr>
                <w:rFonts w:hint="eastAsia" w:ascii="宋体" w:hAnsi="宋体"/>
                <w:b/>
                <w:color w:val="auto"/>
                <w:sz w:val="22"/>
                <w:shd w:val="clear" w:color="auto" w:fill="auto"/>
              </w:rPr>
              <w:t>级别</w:t>
            </w:r>
          </w:p>
        </w:tc>
        <w:tc>
          <w:tcPr>
            <w:tcW w:w="3658" w:type="dxa"/>
            <w:gridSpan w:val="2"/>
            <w:vAlign w:val="center"/>
          </w:tcPr>
          <w:p>
            <w:pPr>
              <w:pStyle w:val="5"/>
              <w:spacing w:line="360" w:lineRule="auto"/>
              <w:ind w:firstLine="0" w:firstLineChars="0"/>
              <w:jc w:val="center"/>
              <w:rPr>
                <w:rFonts w:ascii="宋体" w:hAnsi="宋体"/>
                <w:b/>
                <w:color w:val="auto"/>
                <w:sz w:val="22"/>
                <w:shd w:val="clear" w:color="auto" w:fill="auto"/>
              </w:rPr>
            </w:pPr>
            <w:r>
              <w:rPr>
                <w:rFonts w:ascii="宋体" w:hAnsi="宋体"/>
                <w:b/>
                <w:color w:val="auto"/>
                <w:sz w:val="22"/>
                <w:shd w:val="clear" w:color="auto" w:fill="auto"/>
              </w:rPr>
              <w:t>证书种类</w:t>
            </w:r>
          </w:p>
        </w:tc>
        <w:tc>
          <w:tcPr>
            <w:tcW w:w="4110" w:type="dxa"/>
            <w:vAlign w:val="center"/>
          </w:tcPr>
          <w:p>
            <w:pPr>
              <w:pStyle w:val="5"/>
              <w:spacing w:line="360" w:lineRule="auto"/>
              <w:ind w:firstLine="0" w:firstLineChars="0"/>
              <w:jc w:val="center"/>
              <w:rPr>
                <w:rFonts w:ascii="宋体" w:hAnsi="宋体"/>
                <w:b/>
                <w:color w:val="auto"/>
                <w:sz w:val="22"/>
                <w:shd w:val="clear" w:color="auto" w:fill="auto"/>
              </w:rPr>
            </w:pPr>
            <w:r>
              <w:rPr>
                <w:rFonts w:hint="eastAsia" w:ascii="宋体" w:hAnsi="宋体"/>
                <w:b/>
                <w:color w:val="auto"/>
                <w:sz w:val="22"/>
                <w:shd w:val="clear" w:color="auto" w:fill="auto"/>
              </w:rPr>
              <w:t>获证条件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jc w:val="center"/>
        </w:trPr>
        <w:tc>
          <w:tcPr>
            <w:tcW w:w="725" w:type="dxa"/>
            <w:vMerge w:val="restart"/>
            <w:vAlign w:val="center"/>
          </w:tcPr>
          <w:p>
            <w:pPr>
              <w:pStyle w:val="5"/>
              <w:spacing w:line="288" w:lineRule="auto"/>
              <w:ind w:firstLine="0" w:firstLineChars="0"/>
              <w:jc w:val="center"/>
              <w:rPr>
                <w:rFonts w:ascii="宋体" w:hAnsi="宋体"/>
                <w:color w:val="auto"/>
                <w:sz w:val="22"/>
                <w:shd w:val="clear" w:color="auto" w:fill="auto"/>
              </w:rPr>
            </w:pPr>
            <w:r>
              <w:rPr>
                <w:rFonts w:hint="eastAsia" w:ascii="宋体" w:hAnsi="宋体"/>
                <w:color w:val="auto"/>
                <w:sz w:val="22"/>
                <w:shd w:val="clear" w:color="auto" w:fill="auto"/>
              </w:rPr>
              <w:t>一级</w:t>
            </w:r>
          </w:p>
        </w:tc>
        <w:tc>
          <w:tcPr>
            <w:tcW w:w="3658" w:type="dxa"/>
            <w:gridSpan w:val="2"/>
            <w:vAlign w:val="center"/>
          </w:tcPr>
          <w:p>
            <w:pPr>
              <w:pStyle w:val="5"/>
              <w:spacing w:line="288" w:lineRule="auto"/>
              <w:ind w:firstLine="0" w:firstLineChars="0"/>
              <w:jc w:val="left"/>
              <w:rPr>
                <w:rFonts w:ascii="宋体" w:hAnsi="宋体"/>
                <w:color w:val="auto"/>
                <w:sz w:val="22"/>
                <w:shd w:val="clear" w:color="auto" w:fill="auto"/>
              </w:rPr>
            </w:pPr>
            <w:r>
              <w:rPr>
                <w:rFonts w:ascii="宋体" w:hAnsi="宋体"/>
                <w:color w:val="auto"/>
                <w:sz w:val="22"/>
                <w:shd w:val="clear" w:color="auto" w:fill="auto"/>
              </w:rPr>
              <w:t>计算机基础及WPS Office应用</w:t>
            </w:r>
          </w:p>
        </w:tc>
        <w:tc>
          <w:tcPr>
            <w:tcW w:w="4110" w:type="dxa"/>
            <w:vAlign w:val="center"/>
          </w:tcPr>
          <w:p>
            <w:pPr>
              <w:pStyle w:val="5"/>
              <w:spacing w:line="288" w:lineRule="auto"/>
              <w:ind w:firstLine="0" w:firstLineChars="0"/>
              <w:jc w:val="center"/>
              <w:rPr>
                <w:rFonts w:ascii="宋体" w:hAnsi="宋体"/>
                <w:color w:val="auto"/>
                <w:sz w:val="22"/>
                <w:shd w:val="clear" w:color="auto" w:fill="auto"/>
              </w:rPr>
            </w:pPr>
            <w:r>
              <w:rPr>
                <w:rFonts w:hint="eastAsia" w:ascii="宋体" w:hAnsi="宋体"/>
                <w:color w:val="auto"/>
                <w:sz w:val="22"/>
                <w:shd w:val="clear" w:color="auto" w:fill="auto"/>
              </w:rPr>
              <w:t>科目14考试合格</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jc w:val="center"/>
        </w:trPr>
        <w:tc>
          <w:tcPr>
            <w:tcW w:w="725" w:type="dxa"/>
            <w:vMerge w:val="continue"/>
            <w:vAlign w:val="center"/>
          </w:tcPr>
          <w:p>
            <w:pPr>
              <w:pStyle w:val="5"/>
              <w:spacing w:line="288" w:lineRule="auto"/>
              <w:ind w:firstLine="0" w:firstLineChars="0"/>
              <w:jc w:val="center"/>
              <w:rPr>
                <w:rFonts w:ascii="宋体" w:hAnsi="宋体"/>
                <w:color w:val="auto"/>
                <w:sz w:val="22"/>
                <w:shd w:val="clear" w:color="auto" w:fill="auto"/>
              </w:rPr>
            </w:pPr>
          </w:p>
        </w:tc>
        <w:tc>
          <w:tcPr>
            <w:tcW w:w="3658" w:type="dxa"/>
            <w:gridSpan w:val="2"/>
            <w:vAlign w:val="center"/>
          </w:tcPr>
          <w:p>
            <w:pPr>
              <w:pStyle w:val="5"/>
              <w:spacing w:line="288" w:lineRule="auto"/>
              <w:ind w:firstLine="0" w:firstLineChars="0"/>
              <w:jc w:val="left"/>
              <w:rPr>
                <w:rFonts w:ascii="宋体" w:hAnsi="宋体"/>
                <w:color w:val="auto"/>
                <w:sz w:val="22"/>
                <w:shd w:val="clear" w:color="auto" w:fill="auto"/>
              </w:rPr>
            </w:pPr>
            <w:r>
              <w:rPr>
                <w:rFonts w:ascii="宋体" w:hAnsi="宋体"/>
                <w:color w:val="auto"/>
                <w:sz w:val="22"/>
                <w:shd w:val="clear" w:color="auto" w:fill="auto"/>
              </w:rPr>
              <w:t>计算机基础及MS Office应用</w:t>
            </w:r>
          </w:p>
        </w:tc>
        <w:tc>
          <w:tcPr>
            <w:tcW w:w="4110" w:type="dxa"/>
            <w:vAlign w:val="center"/>
          </w:tcPr>
          <w:p>
            <w:pPr>
              <w:pStyle w:val="5"/>
              <w:spacing w:line="288" w:lineRule="auto"/>
              <w:ind w:firstLine="0" w:firstLineChars="0"/>
              <w:jc w:val="center"/>
              <w:rPr>
                <w:rFonts w:ascii="宋体" w:hAnsi="宋体"/>
                <w:color w:val="auto"/>
                <w:sz w:val="22"/>
                <w:shd w:val="clear" w:color="auto" w:fill="auto"/>
              </w:rPr>
            </w:pPr>
            <w:r>
              <w:rPr>
                <w:rFonts w:hint="eastAsia" w:ascii="宋体" w:hAnsi="宋体"/>
                <w:color w:val="auto"/>
                <w:sz w:val="22"/>
                <w:shd w:val="clear" w:color="auto" w:fill="auto"/>
              </w:rPr>
              <w:t>科目15考试合格</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jc w:val="center"/>
        </w:trPr>
        <w:tc>
          <w:tcPr>
            <w:tcW w:w="725" w:type="dxa"/>
            <w:vMerge w:val="continue"/>
            <w:vAlign w:val="center"/>
          </w:tcPr>
          <w:p>
            <w:pPr>
              <w:pStyle w:val="5"/>
              <w:spacing w:line="288" w:lineRule="auto"/>
              <w:ind w:firstLine="0" w:firstLineChars="0"/>
              <w:jc w:val="center"/>
              <w:rPr>
                <w:rFonts w:ascii="宋体" w:hAnsi="宋体"/>
                <w:color w:val="auto"/>
                <w:sz w:val="22"/>
                <w:shd w:val="clear" w:color="auto" w:fill="auto"/>
              </w:rPr>
            </w:pPr>
          </w:p>
        </w:tc>
        <w:tc>
          <w:tcPr>
            <w:tcW w:w="3658" w:type="dxa"/>
            <w:gridSpan w:val="2"/>
            <w:vAlign w:val="center"/>
          </w:tcPr>
          <w:p>
            <w:pPr>
              <w:pStyle w:val="5"/>
              <w:spacing w:line="288" w:lineRule="auto"/>
              <w:ind w:firstLine="0" w:firstLineChars="0"/>
              <w:jc w:val="left"/>
              <w:rPr>
                <w:rFonts w:ascii="宋体" w:hAnsi="宋体"/>
                <w:color w:val="auto"/>
                <w:sz w:val="22"/>
                <w:shd w:val="clear" w:color="auto" w:fill="auto"/>
              </w:rPr>
            </w:pPr>
            <w:r>
              <w:rPr>
                <w:rFonts w:ascii="宋体" w:hAnsi="宋体"/>
                <w:color w:val="auto"/>
                <w:sz w:val="22"/>
                <w:shd w:val="clear" w:color="auto" w:fill="auto"/>
              </w:rPr>
              <w:t>计算机基础及Photoshop应用</w:t>
            </w:r>
          </w:p>
        </w:tc>
        <w:tc>
          <w:tcPr>
            <w:tcW w:w="4110" w:type="dxa"/>
            <w:vAlign w:val="center"/>
          </w:tcPr>
          <w:p>
            <w:pPr>
              <w:pStyle w:val="5"/>
              <w:spacing w:line="288" w:lineRule="auto"/>
              <w:ind w:firstLine="0" w:firstLineChars="0"/>
              <w:jc w:val="center"/>
              <w:rPr>
                <w:rFonts w:ascii="宋体" w:hAnsi="宋体"/>
                <w:color w:val="auto"/>
                <w:sz w:val="22"/>
                <w:shd w:val="clear" w:color="auto" w:fill="auto"/>
              </w:rPr>
            </w:pPr>
            <w:r>
              <w:rPr>
                <w:rFonts w:hint="eastAsia" w:ascii="宋体" w:hAnsi="宋体"/>
                <w:color w:val="auto"/>
                <w:sz w:val="22"/>
                <w:shd w:val="clear" w:color="auto" w:fill="auto"/>
              </w:rPr>
              <w:t>科目16考试合格</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jc w:val="center"/>
        </w:trPr>
        <w:tc>
          <w:tcPr>
            <w:tcW w:w="725" w:type="dxa"/>
            <w:vMerge w:val="continue"/>
            <w:vAlign w:val="center"/>
          </w:tcPr>
          <w:p>
            <w:pPr>
              <w:pStyle w:val="5"/>
              <w:spacing w:line="288" w:lineRule="auto"/>
              <w:ind w:firstLine="0" w:firstLineChars="0"/>
              <w:jc w:val="center"/>
              <w:rPr>
                <w:rFonts w:ascii="宋体" w:hAnsi="宋体"/>
                <w:color w:val="auto"/>
                <w:sz w:val="22"/>
                <w:shd w:val="clear" w:color="auto" w:fill="auto"/>
              </w:rPr>
            </w:pPr>
          </w:p>
        </w:tc>
        <w:tc>
          <w:tcPr>
            <w:tcW w:w="3658" w:type="dxa"/>
            <w:gridSpan w:val="2"/>
            <w:vAlign w:val="center"/>
          </w:tcPr>
          <w:p>
            <w:pPr>
              <w:pStyle w:val="5"/>
              <w:spacing w:line="288" w:lineRule="auto"/>
              <w:ind w:firstLine="0" w:firstLineChars="0"/>
              <w:jc w:val="left"/>
              <w:rPr>
                <w:rFonts w:ascii="宋体" w:hAnsi="宋体"/>
                <w:color w:val="auto"/>
                <w:sz w:val="22"/>
                <w:shd w:val="clear" w:color="auto" w:fill="auto"/>
              </w:rPr>
            </w:pPr>
            <w:r>
              <w:rPr>
                <w:rFonts w:ascii="宋体" w:hAnsi="宋体"/>
                <w:color w:val="auto"/>
                <w:sz w:val="22"/>
                <w:shd w:val="clear" w:color="auto" w:fill="auto"/>
              </w:rPr>
              <w:t>网络安全素质教育</w:t>
            </w:r>
          </w:p>
        </w:tc>
        <w:tc>
          <w:tcPr>
            <w:tcW w:w="4110" w:type="dxa"/>
            <w:vAlign w:val="center"/>
          </w:tcPr>
          <w:p>
            <w:pPr>
              <w:pStyle w:val="5"/>
              <w:spacing w:line="288" w:lineRule="auto"/>
              <w:ind w:firstLine="0" w:firstLineChars="0"/>
              <w:jc w:val="center"/>
              <w:rPr>
                <w:rFonts w:ascii="宋体" w:hAnsi="宋体"/>
                <w:color w:val="auto"/>
                <w:sz w:val="22"/>
                <w:shd w:val="clear" w:color="auto" w:fill="auto"/>
              </w:rPr>
            </w:pPr>
            <w:r>
              <w:rPr>
                <w:rFonts w:hint="eastAsia" w:ascii="宋体" w:hAnsi="宋体"/>
                <w:color w:val="auto"/>
                <w:sz w:val="22"/>
                <w:shd w:val="clear" w:color="auto" w:fill="auto"/>
              </w:rPr>
              <w:t>科目17考试合格</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3" w:hRule="atLeast"/>
          <w:jc w:val="center"/>
        </w:trPr>
        <w:tc>
          <w:tcPr>
            <w:tcW w:w="725" w:type="dxa"/>
            <w:vMerge w:val="restart"/>
            <w:vAlign w:val="center"/>
          </w:tcPr>
          <w:p>
            <w:pPr>
              <w:pStyle w:val="5"/>
              <w:spacing w:line="288" w:lineRule="auto"/>
              <w:ind w:firstLine="0" w:firstLineChars="0"/>
              <w:jc w:val="center"/>
              <w:rPr>
                <w:rFonts w:ascii="宋体" w:hAnsi="宋体"/>
                <w:color w:val="auto"/>
                <w:sz w:val="22"/>
                <w:shd w:val="clear" w:color="auto" w:fill="auto"/>
              </w:rPr>
            </w:pPr>
            <w:r>
              <w:rPr>
                <w:rFonts w:hint="eastAsia" w:ascii="宋体" w:hAnsi="宋体"/>
                <w:color w:val="auto"/>
                <w:sz w:val="22"/>
                <w:shd w:val="clear" w:color="auto" w:fill="auto"/>
              </w:rPr>
              <w:t>二级</w:t>
            </w:r>
          </w:p>
        </w:tc>
        <w:tc>
          <w:tcPr>
            <w:tcW w:w="1107" w:type="dxa"/>
            <w:vMerge w:val="restart"/>
            <w:vAlign w:val="center"/>
          </w:tcPr>
          <w:p>
            <w:pPr>
              <w:pStyle w:val="5"/>
              <w:spacing w:line="288" w:lineRule="auto"/>
              <w:ind w:firstLine="0" w:firstLineChars="0"/>
              <w:jc w:val="center"/>
              <w:rPr>
                <w:rFonts w:ascii="宋体" w:hAnsi="宋体"/>
                <w:color w:val="auto"/>
                <w:sz w:val="22"/>
                <w:shd w:val="clear" w:color="auto" w:fill="auto"/>
              </w:rPr>
            </w:pPr>
            <w:r>
              <w:rPr>
                <w:rFonts w:ascii="宋体" w:hAnsi="宋体"/>
                <w:color w:val="auto"/>
                <w:sz w:val="22"/>
                <w:shd w:val="clear" w:color="auto" w:fill="auto"/>
              </w:rPr>
              <w:t>语言程序设计类</w:t>
            </w:r>
          </w:p>
        </w:tc>
        <w:tc>
          <w:tcPr>
            <w:tcW w:w="2551" w:type="dxa"/>
            <w:vAlign w:val="center"/>
          </w:tcPr>
          <w:p>
            <w:pPr>
              <w:pStyle w:val="5"/>
              <w:spacing w:line="288" w:lineRule="auto"/>
              <w:ind w:firstLine="0" w:firstLineChars="0"/>
              <w:jc w:val="left"/>
              <w:rPr>
                <w:rFonts w:ascii="宋体" w:hAnsi="宋体"/>
                <w:color w:val="auto"/>
                <w:sz w:val="22"/>
                <w:shd w:val="clear" w:color="auto" w:fill="auto"/>
              </w:rPr>
            </w:pPr>
            <w:r>
              <w:rPr>
                <w:rFonts w:ascii="宋体" w:hAnsi="宋体"/>
                <w:color w:val="auto"/>
                <w:sz w:val="22"/>
                <w:shd w:val="clear" w:color="auto" w:fill="auto"/>
              </w:rPr>
              <w:t>C语言程序设计</w:t>
            </w:r>
          </w:p>
        </w:tc>
        <w:tc>
          <w:tcPr>
            <w:tcW w:w="4110" w:type="dxa"/>
            <w:vAlign w:val="center"/>
          </w:tcPr>
          <w:p>
            <w:pPr>
              <w:pStyle w:val="5"/>
              <w:spacing w:line="288" w:lineRule="auto"/>
              <w:ind w:firstLine="0" w:firstLineChars="0"/>
              <w:jc w:val="center"/>
              <w:rPr>
                <w:rFonts w:ascii="宋体" w:hAnsi="宋体"/>
                <w:color w:val="auto"/>
                <w:sz w:val="22"/>
                <w:shd w:val="clear" w:color="auto" w:fill="auto"/>
              </w:rPr>
            </w:pPr>
            <w:r>
              <w:rPr>
                <w:rFonts w:hint="eastAsia" w:ascii="宋体" w:hAnsi="宋体"/>
                <w:color w:val="auto"/>
                <w:sz w:val="22"/>
                <w:shd w:val="clear" w:color="auto" w:fill="auto"/>
              </w:rPr>
              <w:t>科目24考试合格</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2" w:hRule="atLeast"/>
          <w:jc w:val="center"/>
        </w:trPr>
        <w:tc>
          <w:tcPr>
            <w:tcW w:w="725" w:type="dxa"/>
            <w:vMerge w:val="continue"/>
            <w:vAlign w:val="center"/>
          </w:tcPr>
          <w:p>
            <w:pPr>
              <w:pStyle w:val="5"/>
              <w:spacing w:line="288" w:lineRule="auto"/>
              <w:ind w:firstLine="0" w:firstLineChars="0"/>
              <w:jc w:val="center"/>
              <w:rPr>
                <w:rFonts w:ascii="宋体" w:hAnsi="宋体"/>
                <w:color w:val="auto"/>
                <w:sz w:val="22"/>
                <w:shd w:val="clear" w:color="auto" w:fill="auto"/>
              </w:rPr>
            </w:pPr>
          </w:p>
        </w:tc>
        <w:tc>
          <w:tcPr>
            <w:tcW w:w="1107" w:type="dxa"/>
            <w:vMerge w:val="continue"/>
            <w:vAlign w:val="center"/>
          </w:tcPr>
          <w:p>
            <w:pPr>
              <w:pStyle w:val="5"/>
              <w:spacing w:line="288" w:lineRule="auto"/>
              <w:ind w:firstLine="0" w:firstLineChars="0"/>
              <w:jc w:val="center"/>
              <w:rPr>
                <w:rFonts w:ascii="宋体" w:hAnsi="宋体"/>
                <w:color w:val="auto"/>
                <w:sz w:val="22"/>
                <w:shd w:val="clear" w:color="auto" w:fill="auto"/>
              </w:rPr>
            </w:pPr>
          </w:p>
        </w:tc>
        <w:tc>
          <w:tcPr>
            <w:tcW w:w="2551" w:type="dxa"/>
            <w:vAlign w:val="center"/>
          </w:tcPr>
          <w:p>
            <w:pPr>
              <w:pStyle w:val="5"/>
              <w:spacing w:line="288" w:lineRule="auto"/>
              <w:ind w:firstLine="0" w:firstLineChars="0"/>
              <w:jc w:val="left"/>
              <w:rPr>
                <w:rFonts w:ascii="宋体" w:hAnsi="宋体"/>
                <w:color w:val="auto"/>
                <w:sz w:val="22"/>
                <w:shd w:val="clear" w:color="auto" w:fill="auto"/>
              </w:rPr>
            </w:pPr>
            <w:r>
              <w:rPr>
                <w:rFonts w:ascii="宋体" w:hAnsi="宋体"/>
                <w:color w:val="auto"/>
                <w:sz w:val="22"/>
                <w:shd w:val="clear" w:color="auto" w:fill="auto"/>
              </w:rPr>
              <w:t>VB语言程序设计</w:t>
            </w:r>
          </w:p>
        </w:tc>
        <w:tc>
          <w:tcPr>
            <w:tcW w:w="4110" w:type="dxa"/>
            <w:vAlign w:val="center"/>
          </w:tcPr>
          <w:p>
            <w:pPr>
              <w:pStyle w:val="5"/>
              <w:spacing w:line="288" w:lineRule="auto"/>
              <w:ind w:firstLine="0" w:firstLineChars="0"/>
              <w:jc w:val="center"/>
              <w:rPr>
                <w:rFonts w:ascii="宋体" w:hAnsi="宋体"/>
                <w:color w:val="auto"/>
                <w:sz w:val="22"/>
                <w:shd w:val="clear" w:color="auto" w:fill="auto"/>
              </w:rPr>
            </w:pPr>
            <w:r>
              <w:rPr>
                <w:rFonts w:hint="eastAsia" w:ascii="宋体" w:hAnsi="宋体"/>
                <w:color w:val="auto"/>
                <w:sz w:val="22"/>
                <w:shd w:val="clear" w:color="auto" w:fill="auto"/>
              </w:rPr>
              <w:t>科目26考试合格</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3" w:hRule="atLeast"/>
          <w:jc w:val="center"/>
        </w:trPr>
        <w:tc>
          <w:tcPr>
            <w:tcW w:w="725" w:type="dxa"/>
            <w:vMerge w:val="continue"/>
            <w:vAlign w:val="center"/>
          </w:tcPr>
          <w:p>
            <w:pPr>
              <w:pStyle w:val="5"/>
              <w:spacing w:line="288" w:lineRule="auto"/>
              <w:ind w:firstLine="0" w:firstLineChars="0"/>
              <w:jc w:val="center"/>
              <w:rPr>
                <w:rFonts w:ascii="宋体" w:hAnsi="宋体"/>
                <w:color w:val="auto"/>
                <w:sz w:val="22"/>
                <w:shd w:val="clear" w:color="auto" w:fill="auto"/>
              </w:rPr>
            </w:pPr>
          </w:p>
        </w:tc>
        <w:tc>
          <w:tcPr>
            <w:tcW w:w="1107" w:type="dxa"/>
            <w:vMerge w:val="continue"/>
            <w:vAlign w:val="center"/>
          </w:tcPr>
          <w:p>
            <w:pPr>
              <w:pStyle w:val="5"/>
              <w:spacing w:line="288" w:lineRule="auto"/>
              <w:ind w:firstLine="0" w:firstLineChars="0"/>
              <w:jc w:val="center"/>
              <w:rPr>
                <w:rFonts w:ascii="宋体" w:hAnsi="宋体"/>
                <w:color w:val="auto"/>
                <w:sz w:val="22"/>
                <w:shd w:val="clear" w:color="auto" w:fill="auto"/>
              </w:rPr>
            </w:pPr>
          </w:p>
        </w:tc>
        <w:tc>
          <w:tcPr>
            <w:tcW w:w="2551" w:type="dxa"/>
            <w:vAlign w:val="center"/>
          </w:tcPr>
          <w:p>
            <w:pPr>
              <w:pStyle w:val="5"/>
              <w:spacing w:line="288" w:lineRule="auto"/>
              <w:ind w:firstLine="0" w:firstLineChars="0"/>
              <w:jc w:val="left"/>
              <w:rPr>
                <w:rFonts w:ascii="宋体" w:hAnsi="宋体"/>
                <w:color w:val="auto"/>
                <w:sz w:val="22"/>
                <w:shd w:val="clear" w:color="auto" w:fill="auto"/>
              </w:rPr>
            </w:pPr>
            <w:r>
              <w:rPr>
                <w:rFonts w:ascii="宋体" w:hAnsi="宋体"/>
                <w:color w:val="auto"/>
                <w:sz w:val="22"/>
                <w:shd w:val="clear" w:color="auto" w:fill="auto"/>
              </w:rPr>
              <w:t>Java语言程序设计</w:t>
            </w:r>
          </w:p>
        </w:tc>
        <w:tc>
          <w:tcPr>
            <w:tcW w:w="4110" w:type="dxa"/>
            <w:vAlign w:val="center"/>
          </w:tcPr>
          <w:p>
            <w:pPr>
              <w:pStyle w:val="5"/>
              <w:spacing w:line="288" w:lineRule="auto"/>
              <w:ind w:firstLine="0" w:firstLineChars="0"/>
              <w:jc w:val="center"/>
              <w:rPr>
                <w:rFonts w:ascii="宋体" w:hAnsi="宋体"/>
                <w:color w:val="auto"/>
                <w:sz w:val="22"/>
                <w:shd w:val="clear" w:color="auto" w:fill="auto"/>
              </w:rPr>
            </w:pPr>
            <w:r>
              <w:rPr>
                <w:rFonts w:hint="eastAsia" w:ascii="宋体" w:hAnsi="宋体"/>
                <w:color w:val="auto"/>
                <w:sz w:val="22"/>
                <w:shd w:val="clear" w:color="auto" w:fill="auto"/>
              </w:rPr>
              <w:t>科目28考试合格</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2" w:hRule="atLeast"/>
          <w:jc w:val="center"/>
        </w:trPr>
        <w:tc>
          <w:tcPr>
            <w:tcW w:w="725" w:type="dxa"/>
            <w:vMerge w:val="continue"/>
            <w:vAlign w:val="center"/>
          </w:tcPr>
          <w:p>
            <w:pPr>
              <w:pStyle w:val="5"/>
              <w:spacing w:line="288" w:lineRule="auto"/>
              <w:ind w:firstLine="0" w:firstLineChars="0"/>
              <w:jc w:val="center"/>
              <w:rPr>
                <w:rFonts w:ascii="宋体" w:hAnsi="宋体"/>
                <w:color w:val="auto"/>
                <w:sz w:val="22"/>
                <w:shd w:val="clear" w:color="auto" w:fill="auto"/>
              </w:rPr>
            </w:pPr>
          </w:p>
        </w:tc>
        <w:tc>
          <w:tcPr>
            <w:tcW w:w="1107" w:type="dxa"/>
            <w:vMerge w:val="continue"/>
            <w:vAlign w:val="center"/>
          </w:tcPr>
          <w:p>
            <w:pPr>
              <w:pStyle w:val="5"/>
              <w:spacing w:line="288" w:lineRule="auto"/>
              <w:ind w:firstLine="0" w:firstLineChars="0"/>
              <w:jc w:val="center"/>
              <w:rPr>
                <w:rFonts w:ascii="宋体" w:hAnsi="宋体"/>
                <w:color w:val="auto"/>
                <w:sz w:val="22"/>
                <w:shd w:val="clear" w:color="auto" w:fill="auto"/>
              </w:rPr>
            </w:pPr>
          </w:p>
        </w:tc>
        <w:tc>
          <w:tcPr>
            <w:tcW w:w="2551" w:type="dxa"/>
            <w:vAlign w:val="center"/>
          </w:tcPr>
          <w:p>
            <w:pPr>
              <w:pStyle w:val="5"/>
              <w:spacing w:line="288" w:lineRule="auto"/>
              <w:ind w:firstLine="0" w:firstLineChars="0"/>
              <w:jc w:val="left"/>
              <w:rPr>
                <w:rFonts w:ascii="宋体" w:hAnsi="宋体"/>
                <w:color w:val="auto"/>
                <w:sz w:val="22"/>
                <w:shd w:val="clear" w:color="auto" w:fill="auto"/>
              </w:rPr>
            </w:pPr>
            <w:r>
              <w:rPr>
                <w:rFonts w:ascii="宋体" w:hAnsi="宋体"/>
                <w:color w:val="auto"/>
                <w:sz w:val="22"/>
                <w:shd w:val="clear" w:color="auto" w:fill="auto"/>
              </w:rPr>
              <w:t>C++语言程序设计</w:t>
            </w:r>
          </w:p>
        </w:tc>
        <w:tc>
          <w:tcPr>
            <w:tcW w:w="4110" w:type="dxa"/>
            <w:vAlign w:val="center"/>
          </w:tcPr>
          <w:p>
            <w:pPr>
              <w:pStyle w:val="5"/>
              <w:spacing w:line="288" w:lineRule="auto"/>
              <w:ind w:firstLine="0" w:firstLineChars="0"/>
              <w:jc w:val="center"/>
              <w:rPr>
                <w:rFonts w:ascii="宋体" w:hAnsi="宋体"/>
                <w:color w:val="auto"/>
                <w:sz w:val="22"/>
                <w:shd w:val="clear" w:color="auto" w:fill="auto"/>
              </w:rPr>
            </w:pPr>
            <w:r>
              <w:rPr>
                <w:rFonts w:hint="eastAsia" w:ascii="宋体" w:hAnsi="宋体"/>
                <w:color w:val="auto"/>
                <w:sz w:val="22"/>
                <w:shd w:val="clear" w:color="auto" w:fill="auto"/>
              </w:rPr>
              <w:t>科目61考试合格</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jc w:val="center"/>
        </w:trPr>
        <w:tc>
          <w:tcPr>
            <w:tcW w:w="725" w:type="dxa"/>
            <w:vMerge w:val="continue"/>
            <w:vAlign w:val="center"/>
          </w:tcPr>
          <w:p>
            <w:pPr>
              <w:pStyle w:val="5"/>
              <w:spacing w:line="288" w:lineRule="auto"/>
              <w:ind w:firstLine="0" w:firstLineChars="0"/>
              <w:jc w:val="center"/>
              <w:rPr>
                <w:rFonts w:ascii="宋体" w:hAnsi="宋体"/>
                <w:color w:val="auto"/>
                <w:sz w:val="22"/>
                <w:shd w:val="clear" w:color="auto" w:fill="auto"/>
              </w:rPr>
            </w:pPr>
          </w:p>
        </w:tc>
        <w:tc>
          <w:tcPr>
            <w:tcW w:w="1107" w:type="dxa"/>
            <w:vMerge w:val="continue"/>
            <w:vAlign w:val="center"/>
          </w:tcPr>
          <w:p>
            <w:pPr>
              <w:pStyle w:val="5"/>
              <w:spacing w:line="288" w:lineRule="auto"/>
              <w:ind w:firstLine="0" w:firstLineChars="0"/>
              <w:jc w:val="center"/>
              <w:rPr>
                <w:rFonts w:ascii="宋体" w:hAnsi="宋体"/>
                <w:color w:val="auto"/>
                <w:sz w:val="22"/>
                <w:shd w:val="clear" w:color="auto" w:fill="auto"/>
              </w:rPr>
            </w:pPr>
          </w:p>
        </w:tc>
        <w:tc>
          <w:tcPr>
            <w:tcW w:w="2551" w:type="dxa"/>
            <w:vAlign w:val="center"/>
          </w:tcPr>
          <w:p>
            <w:pPr>
              <w:pStyle w:val="5"/>
              <w:spacing w:line="288" w:lineRule="auto"/>
              <w:ind w:firstLine="0" w:firstLineChars="0"/>
              <w:jc w:val="left"/>
              <w:rPr>
                <w:rFonts w:ascii="宋体" w:hAnsi="宋体"/>
                <w:color w:val="auto"/>
                <w:sz w:val="22"/>
                <w:shd w:val="clear" w:color="auto" w:fill="auto"/>
              </w:rPr>
            </w:pPr>
            <w:r>
              <w:rPr>
                <w:rFonts w:ascii="宋体" w:hAnsi="宋体"/>
                <w:color w:val="auto"/>
                <w:sz w:val="22"/>
                <w:shd w:val="clear" w:color="auto" w:fill="auto"/>
              </w:rPr>
              <w:t>Web程序设计</w:t>
            </w:r>
          </w:p>
        </w:tc>
        <w:tc>
          <w:tcPr>
            <w:tcW w:w="4110" w:type="dxa"/>
            <w:vAlign w:val="center"/>
          </w:tcPr>
          <w:p>
            <w:pPr>
              <w:pStyle w:val="5"/>
              <w:spacing w:line="288" w:lineRule="auto"/>
              <w:ind w:firstLine="0" w:firstLineChars="0"/>
              <w:jc w:val="center"/>
              <w:rPr>
                <w:rFonts w:ascii="宋体" w:hAnsi="宋体"/>
                <w:color w:val="auto"/>
                <w:sz w:val="22"/>
                <w:shd w:val="clear" w:color="auto" w:fill="auto"/>
              </w:rPr>
            </w:pPr>
            <w:r>
              <w:rPr>
                <w:rFonts w:hint="eastAsia" w:ascii="宋体" w:hAnsi="宋体"/>
                <w:color w:val="auto"/>
                <w:sz w:val="22"/>
                <w:shd w:val="clear" w:color="auto" w:fill="auto"/>
              </w:rPr>
              <w:t>科目64考试合格</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6" w:hRule="atLeast"/>
          <w:jc w:val="center"/>
        </w:trPr>
        <w:tc>
          <w:tcPr>
            <w:tcW w:w="725" w:type="dxa"/>
            <w:vMerge w:val="continue"/>
            <w:vAlign w:val="center"/>
          </w:tcPr>
          <w:p>
            <w:pPr>
              <w:pStyle w:val="5"/>
              <w:spacing w:line="288" w:lineRule="auto"/>
              <w:ind w:firstLine="0" w:firstLineChars="0"/>
              <w:jc w:val="center"/>
              <w:rPr>
                <w:rFonts w:ascii="宋体" w:hAnsi="宋体"/>
                <w:color w:val="auto"/>
                <w:sz w:val="22"/>
                <w:shd w:val="clear" w:color="auto" w:fill="auto"/>
              </w:rPr>
            </w:pPr>
          </w:p>
        </w:tc>
        <w:tc>
          <w:tcPr>
            <w:tcW w:w="1107" w:type="dxa"/>
            <w:vMerge w:val="continue"/>
            <w:vAlign w:val="center"/>
          </w:tcPr>
          <w:p>
            <w:pPr>
              <w:pStyle w:val="5"/>
              <w:spacing w:line="288" w:lineRule="auto"/>
              <w:ind w:firstLine="0" w:firstLineChars="0"/>
              <w:jc w:val="center"/>
              <w:rPr>
                <w:rFonts w:ascii="宋体" w:hAnsi="宋体"/>
                <w:color w:val="auto"/>
                <w:sz w:val="22"/>
                <w:shd w:val="clear" w:color="auto" w:fill="auto"/>
              </w:rPr>
            </w:pPr>
          </w:p>
        </w:tc>
        <w:tc>
          <w:tcPr>
            <w:tcW w:w="2551" w:type="dxa"/>
            <w:vAlign w:val="center"/>
          </w:tcPr>
          <w:p>
            <w:pPr>
              <w:pStyle w:val="5"/>
              <w:spacing w:line="288" w:lineRule="auto"/>
              <w:ind w:firstLine="0" w:firstLineChars="0"/>
              <w:jc w:val="left"/>
              <w:rPr>
                <w:rFonts w:ascii="宋体" w:hAnsi="宋体"/>
                <w:color w:val="auto"/>
                <w:sz w:val="22"/>
                <w:shd w:val="clear" w:color="auto" w:fill="auto"/>
              </w:rPr>
            </w:pPr>
            <w:r>
              <w:rPr>
                <w:rFonts w:ascii="宋体" w:hAnsi="宋体"/>
                <w:color w:val="auto"/>
                <w:sz w:val="22"/>
                <w:shd w:val="clear" w:color="auto" w:fill="auto"/>
              </w:rPr>
              <w:t>Python语言程序设计</w:t>
            </w:r>
          </w:p>
        </w:tc>
        <w:tc>
          <w:tcPr>
            <w:tcW w:w="4110" w:type="dxa"/>
            <w:vAlign w:val="center"/>
          </w:tcPr>
          <w:p>
            <w:pPr>
              <w:pStyle w:val="5"/>
              <w:spacing w:line="288" w:lineRule="auto"/>
              <w:ind w:firstLine="0" w:firstLineChars="0"/>
              <w:jc w:val="center"/>
              <w:rPr>
                <w:rFonts w:ascii="宋体" w:hAnsi="宋体"/>
                <w:color w:val="auto"/>
                <w:sz w:val="22"/>
                <w:shd w:val="clear" w:color="auto" w:fill="auto"/>
              </w:rPr>
            </w:pPr>
            <w:r>
              <w:rPr>
                <w:rFonts w:hint="eastAsia" w:ascii="宋体" w:hAnsi="宋体"/>
                <w:color w:val="auto"/>
                <w:sz w:val="22"/>
                <w:shd w:val="clear" w:color="auto" w:fill="auto"/>
              </w:rPr>
              <w:t>科目66考试合格</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2" w:hRule="atLeast"/>
          <w:jc w:val="center"/>
        </w:trPr>
        <w:tc>
          <w:tcPr>
            <w:tcW w:w="725" w:type="dxa"/>
            <w:vMerge w:val="continue"/>
            <w:vAlign w:val="center"/>
          </w:tcPr>
          <w:p>
            <w:pPr>
              <w:pStyle w:val="5"/>
              <w:spacing w:line="288" w:lineRule="auto"/>
              <w:ind w:firstLine="0" w:firstLineChars="0"/>
              <w:jc w:val="center"/>
              <w:rPr>
                <w:rFonts w:ascii="宋体" w:hAnsi="宋体"/>
                <w:color w:val="auto"/>
                <w:sz w:val="22"/>
                <w:shd w:val="clear" w:color="auto" w:fill="auto"/>
              </w:rPr>
            </w:pPr>
          </w:p>
        </w:tc>
        <w:tc>
          <w:tcPr>
            <w:tcW w:w="1107" w:type="dxa"/>
            <w:vMerge w:val="restart"/>
            <w:vAlign w:val="center"/>
          </w:tcPr>
          <w:p>
            <w:pPr>
              <w:pStyle w:val="5"/>
              <w:spacing w:line="288" w:lineRule="auto"/>
              <w:ind w:firstLine="0" w:firstLineChars="0"/>
              <w:jc w:val="center"/>
              <w:rPr>
                <w:rFonts w:ascii="宋体" w:hAnsi="宋体"/>
                <w:color w:val="auto"/>
                <w:sz w:val="22"/>
                <w:shd w:val="clear" w:color="auto" w:fill="auto"/>
              </w:rPr>
            </w:pPr>
            <w:r>
              <w:rPr>
                <w:rFonts w:ascii="宋体" w:hAnsi="宋体"/>
                <w:color w:val="auto"/>
                <w:sz w:val="22"/>
                <w:shd w:val="clear" w:color="auto" w:fill="auto"/>
              </w:rPr>
              <w:t>数据库程序设计类</w:t>
            </w:r>
          </w:p>
        </w:tc>
        <w:tc>
          <w:tcPr>
            <w:tcW w:w="2551" w:type="dxa"/>
            <w:vAlign w:val="center"/>
          </w:tcPr>
          <w:p>
            <w:pPr>
              <w:pStyle w:val="5"/>
              <w:spacing w:line="288" w:lineRule="auto"/>
              <w:ind w:firstLine="0" w:firstLineChars="0"/>
              <w:jc w:val="left"/>
              <w:rPr>
                <w:rFonts w:ascii="宋体" w:hAnsi="宋体"/>
                <w:color w:val="auto"/>
                <w:sz w:val="22"/>
                <w:shd w:val="clear" w:color="auto" w:fill="auto"/>
              </w:rPr>
            </w:pPr>
            <w:r>
              <w:rPr>
                <w:rFonts w:ascii="宋体" w:hAnsi="宋体"/>
                <w:color w:val="auto"/>
                <w:sz w:val="22"/>
                <w:shd w:val="clear" w:color="auto" w:fill="auto"/>
              </w:rPr>
              <w:t>Access数据库程序设计</w:t>
            </w:r>
          </w:p>
        </w:tc>
        <w:tc>
          <w:tcPr>
            <w:tcW w:w="4110" w:type="dxa"/>
            <w:vAlign w:val="center"/>
          </w:tcPr>
          <w:p>
            <w:pPr>
              <w:pStyle w:val="5"/>
              <w:spacing w:line="288" w:lineRule="auto"/>
              <w:ind w:firstLine="0" w:firstLineChars="0"/>
              <w:jc w:val="center"/>
              <w:rPr>
                <w:rFonts w:ascii="宋体" w:hAnsi="宋体"/>
                <w:color w:val="auto"/>
                <w:sz w:val="22"/>
                <w:shd w:val="clear" w:color="auto" w:fill="auto"/>
              </w:rPr>
            </w:pPr>
            <w:r>
              <w:rPr>
                <w:rFonts w:hint="eastAsia" w:ascii="宋体" w:hAnsi="宋体"/>
                <w:color w:val="auto"/>
                <w:sz w:val="22"/>
                <w:shd w:val="clear" w:color="auto" w:fill="auto"/>
              </w:rPr>
              <w:t>科目29考试合格</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725" w:type="dxa"/>
            <w:vMerge w:val="continue"/>
            <w:vAlign w:val="center"/>
          </w:tcPr>
          <w:p>
            <w:pPr>
              <w:pStyle w:val="5"/>
              <w:spacing w:line="288" w:lineRule="auto"/>
              <w:ind w:firstLine="0" w:firstLineChars="0"/>
              <w:jc w:val="center"/>
              <w:rPr>
                <w:rFonts w:ascii="宋体" w:hAnsi="宋体"/>
                <w:color w:val="auto"/>
                <w:sz w:val="22"/>
                <w:shd w:val="clear" w:color="auto" w:fill="auto"/>
              </w:rPr>
            </w:pPr>
          </w:p>
        </w:tc>
        <w:tc>
          <w:tcPr>
            <w:tcW w:w="1107" w:type="dxa"/>
            <w:vMerge w:val="continue"/>
            <w:vAlign w:val="center"/>
          </w:tcPr>
          <w:p>
            <w:pPr>
              <w:pStyle w:val="5"/>
              <w:spacing w:line="288" w:lineRule="auto"/>
              <w:ind w:firstLine="0" w:firstLineChars="0"/>
              <w:jc w:val="center"/>
              <w:rPr>
                <w:rFonts w:ascii="宋体" w:hAnsi="宋体"/>
                <w:color w:val="auto"/>
                <w:sz w:val="22"/>
                <w:shd w:val="clear" w:color="auto" w:fill="auto"/>
              </w:rPr>
            </w:pPr>
          </w:p>
        </w:tc>
        <w:tc>
          <w:tcPr>
            <w:tcW w:w="2551" w:type="dxa"/>
            <w:vAlign w:val="center"/>
          </w:tcPr>
          <w:p>
            <w:pPr>
              <w:pStyle w:val="5"/>
              <w:spacing w:line="288" w:lineRule="auto"/>
              <w:ind w:firstLine="0" w:firstLineChars="0"/>
              <w:jc w:val="left"/>
              <w:rPr>
                <w:rFonts w:ascii="宋体" w:hAnsi="宋体"/>
                <w:color w:val="auto"/>
                <w:sz w:val="22"/>
                <w:shd w:val="clear" w:color="auto" w:fill="auto"/>
              </w:rPr>
            </w:pPr>
            <w:r>
              <w:rPr>
                <w:rFonts w:ascii="宋体" w:hAnsi="宋体"/>
                <w:color w:val="auto"/>
                <w:sz w:val="22"/>
                <w:shd w:val="clear" w:color="auto" w:fill="auto"/>
              </w:rPr>
              <w:t>MySQL数据库程序设计</w:t>
            </w:r>
          </w:p>
        </w:tc>
        <w:tc>
          <w:tcPr>
            <w:tcW w:w="4110" w:type="dxa"/>
            <w:vAlign w:val="center"/>
          </w:tcPr>
          <w:p>
            <w:pPr>
              <w:pStyle w:val="5"/>
              <w:spacing w:line="288" w:lineRule="auto"/>
              <w:ind w:firstLine="0" w:firstLineChars="0"/>
              <w:jc w:val="center"/>
              <w:rPr>
                <w:rFonts w:ascii="宋体" w:hAnsi="宋体"/>
                <w:color w:val="auto"/>
                <w:sz w:val="22"/>
                <w:shd w:val="clear" w:color="auto" w:fill="auto"/>
              </w:rPr>
            </w:pPr>
            <w:r>
              <w:rPr>
                <w:rFonts w:hint="eastAsia" w:ascii="宋体" w:hAnsi="宋体"/>
                <w:color w:val="auto"/>
                <w:sz w:val="22"/>
                <w:shd w:val="clear" w:color="auto" w:fill="auto"/>
              </w:rPr>
              <w:t>科目63考试合格</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jc w:val="center"/>
        </w:trPr>
        <w:tc>
          <w:tcPr>
            <w:tcW w:w="725" w:type="dxa"/>
            <w:vMerge w:val="continue"/>
            <w:vAlign w:val="center"/>
          </w:tcPr>
          <w:p>
            <w:pPr>
              <w:pStyle w:val="5"/>
              <w:spacing w:line="288" w:lineRule="auto"/>
              <w:ind w:firstLine="0" w:firstLineChars="0"/>
              <w:jc w:val="center"/>
              <w:rPr>
                <w:rFonts w:ascii="宋体" w:hAnsi="宋体"/>
                <w:color w:val="auto"/>
                <w:sz w:val="22"/>
                <w:shd w:val="clear" w:color="auto" w:fill="auto"/>
              </w:rPr>
            </w:pPr>
          </w:p>
        </w:tc>
        <w:tc>
          <w:tcPr>
            <w:tcW w:w="1107" w:type="dxa"/>
            <w:vAlign w:val="center"/>
          </w:tcPr>
          <w:p>
            <w:pPr>
              <w:pStyle w:val="5"/>
              <w:spacing w:line="288" w:lineRule="auto"/>
              <w:ind w:firstLine="0" w:firstLineChars="0"/>
              <w:jc w:val="center"/>
              <w:rPr>
                <w:rFonts w:ascii="宋体" w:hAnsi="宋体"/>
                <w:color w:val="auto"/>
                <w:sz w:val="22"/>
                <w:shd w:val="clear" w:color="auto" w:fill="auto"/>
              </w:rPr>
            </w:pPr>
            <w:r>
              <w:rPr>
                <w:rFonts w:ascii="宋体" w:hAnsi="宋体"/>
                <w:color w:val="auto"/>
                <w:sz w:val="22"/>
                <w:shd w:val="clear" w:color="auto" w:fill="auto"/>
              </w:rPr>
              <w:t>办公软件</w:t>
            </w:r>
          </w:p>
        </w:tc>
        <w:tc>
          <w:tcPr>
            <w:tcW w:w="2551" w:type="dxa"/>
            <w:vAlign w:val="center"/>
          </w:tcPr>
          <w:p>
            <w:pPr>
              <w:pStyle w:val="5"/>
              <w:spacing w:line="288" w:lineRule="auto"/>
              <w:ind w:firstLine="0" w:firstLineChars="0"/>
              <w:jc w:val="left"/>
              <w:rPr>
                <w:rFonts w:ascii="宋体" w:hAnsi="宋体"/>
                <w:color w:val="auto"/>
                <w:sz w:val="22"/>
                <w:shd w:val="clear" w:color="auto" w:fill="auto"/>
              </w:rPr>
            </w:pPr>
            <w:r>
              <w:rPr>
                <w:rFonts w:ascii="宋体" w:hAnsi="宋体"/>
                <w:color w:val="auto"/>
                <w:sz w:val="22"/>
                <w:shd w:val="clear" w:color="auto" w:fill="auto"/>
              </w:rPr>
              <w:t>MS Office高级应用</w:t>
            </w:r>
          </w:p>
        </w:tc>
        <w:tc>
          <w:tcPr>
            <w:tcW w:w="4110" w:type="dxa"/>
            <w:vAlign w:val="center"/>
          </w:tcPr>
          <w:p>
            <w:pPr>
              <w:pStyle w:val="5"/>
              <w:spacing w:line="288" w:lineRule="auto"/>
              <w:ind w:firstLine="0" w:firstLineChars="0"/>
              <w:jc w:val="center"/>
              <w:rPr>
                <w:rFonts w:ascii="宋体" w:hAnsi="宋体"/>
                <w:color w:val="auto"/>
                <w:sz w:val="22"/>
                <w:shd w:val="clear" w:color="auto" w:fill="auto"/>
              </w:rPr>
            </w:pPr>
            <w:r>
              <w:rPr>
                <w:rFonts w:hint="eastAsia" w:ascii="宋体" w:hAnsi="宋体"/>
                <w:color w:val="auto"/>
                <w:sz w:val="22"/>
                <w:shd w:val="clear" w:color="auto" w:fill="auto"/>
              </w:rPr>
              <w:t>科目65考试合格</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1" w:hRule="atLeast"/>
          <w:jc w:val="center"/>
        </w:trPr>
        <w:tc>
          <w:tcPr>
            <w:tcW w:w="725" w:type="dxa"/>
            <w:vMerge w:val="restart"/>
            <w:vAlign w:val="center"/>
          </w:tcPr>
          <w:p>
            <w:pPr>
              <w:pStyle w:val="5"/>
              <w:spacing w:line="288" w:lineRule="auto"/>
              <w:ind w:firstLine="0" w:firstLineChars="0"/>
              <w:jc w:val="center"/>
              <w:rPr>
                <w:rFonts w:ascii="宋体" w:hAnsi="宋体"/>
                <w:color w:val="auto"/>
                <w:sz w:val="22"/>
                <w:shd w:val="clear" w:color="auto" w:fill="auto"/>
              </w:rPr>
            </w:pPr>
            <w:r>
              <w:rPr>
                <w:rFonts w:hint="eastAsia" w:ascii="宋体" w:hAnsi="宋体"/>
                <w:color w:val="auto"/>
                <w:sz w:val="22"/>
                <w:shd w:val="clear" w:color="auto" w:fill="auto"/>
              </w:rPr>
              <w:t>三级</w:t>
            </w:r>
          </w:p>
        </w:tc>
        <w:tc>
          <w:tcPr>
            <w:tcW w:w="3658" w:type="dxa"/>
            <w:gridSpan w:val="2"/>
            <w:vAlign w:val="center"/>
          </w:tcPr>
          <w:p>
            <w:pPr>
              <w:pStyle w:val="5"/>
              <w:spacing w:line="288" w:lineRule="auto"/>
              <w:ind w:firstLine="0" w:firstLineChars="0"/>
              <w:jc w:val="left"/>
              <w:rPr>
                <w:rFonts w:ascii="宋体" w:hAnsi="宋体"/>
                <w:color w:val="auto"/>
                <w:sz w:val="22"/>
                <w:shd w:val="clear" w:color="auto" w:fill="auto"/>
              </w:rPr>
            </w:pPr>
            <w:r>
              <w:rPr>
                <w:rFonts w:ascii="宋体" w:hAnsi="宋体"/>
                <w:color w:val="auto"/>
                <w:sz w:val="22"/>
                <w:shd w:val="clear" w:color="auto" w:fill="auto"/>
              </w:rPr>
              <w:t>网络技术</w:t>
            </w:r>
          </w:p>
        </w:tc>
        <w:tc>
          <w:tcPr>
            <w:tcW w:w="4110" w:type="dxa"/>
            <w:vAlign w:val="center"/>
          </w:tcPr>
          <w:p>
            <w:pPr>
              <w:pStyle w:val="5"/>
              <w:ind w:firstLine="0" w:firstLineChars="0"/>
              <w:jc w:val="center"/>
              <w:rPr>
                <w:rFonts w:ascii="宋体" w:hAnsi="宋体"/>
                <w:color w:val="auto"/>
                <w:sz w:val="22"/>
                <w:shd w:val="clear" w:color="auto" w:fill="auto"/>
              </w:rPr>
            </w:pPr>
            <w:r>
              <w:rPr>
                <w:rFonts w:hint="eastAsia" w:ascii="宋体" w:hAnsi="宋体"/>
                <w:color w:val="auto"/>
                <w:sz w:val="22"/>
                <w:shd w:val="clear" w:color="auto" w:fill="auto"/>
              </w:rPr>
              <w:t>三级科目35考试合格</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jc w:val="center"/>
        </w:trPr>
        <w:tc>
          <w:tcPr>
            <w:tcW w:w="725" w:type="dxa"/>
            <w:vMerge w:val="continue"/>
            <w:vAlign w:val="center"/>
          </w:tcPr>
          <w:p>
            <w:pPr>
              <w:pStyle w:val="5"/>
              <w:spacing w:line="288" w:lineRule="auto"/>
              <w:ind w:firstLine="0" w:firstLineChars="0"/>
              <w:jc w:val="center"/>
              <w:rPr>
                <w:rFonts w:ascii="宋体" w:hAnsi="宋体"/>
                <w:color w:val="auto"/>
                <w:sz w:val="22"/>
                <w:shd w:val="clear" w:color="auto" w:fill="auto"/>
              </w:rPr>
            </w:pPr>
          </w:p>
        </w:tc>
        <w:tc>
          <w:tcPr>
            <w:tcW w:w="3658" w:type="dxa"/>
            <w:gridSpan w:val="2"/>
            <w:vAlign w:val="center"/>
          </w:tcPr>
          <w:p>
            <w:pPr>
              <w:pStyle w:val="5"/>
              <w:spacing w:line="288" w:lineRule="auto"/>
              <w:ind w:firstLine="0" w:firstLineChars="0"/>
              <w:jc w:val="left"/>
              <w:rPr>
                <w:rFonts w:ascii="宋体" w:hAnsi="宋体"/>
                <w:color w:val="auto"/>
                <w:sz w:val="22"/>
                <w:shd w:val="clear" w:color="auto" w:fill="auto"/>
              </w:rPr>
            </w:pPr>
            <w:r>
              <w:rPr>
                <w:rFonts w:ascii="宋体" w:hAnsi="宋体"/>
                <w:color w:val="auto"/>
                <w:sz w:val="22"/>
                <w:shd w:val="clear" w:color="auto" w:fill="auto"/>
              </w:rPr>
              <w:t>数据库技术</w:t>
            </w:r>
          </w:p>
        </w:tc>
        <w:tc>
          <w:tcPr>
            <w:tcW w:w="4110" w:type="dxa"/>
            <w:vAlign w:val="center"/>
          </w:tcPr>
          <w:p>
            <w:pPr>
              <w:pStyle w:val="5"/>
              <w:ind w:firstLine="0" w:firstLineChars="0"/>
              <w:jc w:val="center"/>
              <w:rPr>
                <w:rFonts w:ascii="宋体" w:hAnsi="宋体"/>
                <w:color w:val="auto"/>
                <w:sz w:val="22"/>
                <w:shd w:val="clear" w:color="auto" w:fill="auto"/>
              </w:rPr>
            </w:pPr>
            <w:r>
              <w:rPr>
                <w:rFonts w:hint="eastAsia" w:ascii="宋体" w:hAnsi="宋体"/>
                <w:color w:val="auto"/>
                <w:sz w:val="22"/>
                <w:shd w:val="clear" w:color="auto" w:fill="auto"/>
              </w:rPr>
              <w:t>三级科目36考试合格</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jc w:val="center"/>
        </w:trPr>
        <w:tc>
          <w:tcPr>
            <w:tcW w:w="725" w:type="dxa"/>
            <w:vMerge w:val="continue"/>
            <w:vAlign w:val="center"/>
          </w:tcPr>
          <w:p>
            <w:pPr>
              <w:pStyle w:val="5"/>
              <w:spacing w:line="288" w:lineRule="auto"/>
              <w:ind w:firstLine="0" w:firstLineChars="0"/>
              <w:jc w:val="center"/>
              <w:rPr>
                <w:rFonts w:ascii="宋体" w:hAnsi="宋体"/>
                <w:color w:val="auto"/>
                <w:sz w:val="22"/>
                <w:shd w:val="clear" w:color="auto" w:fill="auto"/>
              </w:rPr>
            </w:pPr>
          </w:p>
        </w:tc>
        <w:tc>
          <w:tcPr>
            <w:tcW w:w="3658" w:type="dxa"/>
            <w:gridSpan w:val="2"/>
            <w:vAlign w:val="center"/>
          </w:tcPr>
          <w:p>
            <w:pPr>
              <w:pStyle w:val="5"/>
              <w:spacing w:line="288" w:lineRule="auto"/>
              <w:ind w:firstLine="0" w:firstLineChars="0"/>
              <w:jc w:val="left"/>
              <w:rPr>
                <w:rFonts w:ascii="宋体" w:hAnsi="宋体"/>
                <w:color w:val="auto"/>
                <w:sz w:val="22"/>
                <w:shd w:val="clear" w:color="auto" w:fill="auto"/>
              </w:rPr>
            </w:pPr>
            <w:r>
              <w:rPr>
                <w:rFonts w:ascii="宋体" w:hAnsi="宋体"/>
                <w:color w:val="auto"/>
                <w:sz w:val="22"/>
                <w:shd w:val="clear" w:color="auto" w:fill="auto"/>
              </w:rPr>
              <w:t>信息安全技术</w:t>
            </w:r>
          </w:p>
        </w:tc>
        <w:tc>
          <w:tcPr>
            <w:tcW w:w="4110" w:type="dxa"/>
            <w:vAlign w:val="center"/>
          </w:tcPr>
          <w:p>
            <w:pPr>
              <w:pStyle w:val="5"/>
              <w:ind w:firstLine="0" w:firstLineChars="0"/>
              <w:jc w:val="center"/>
              <w:rPr>
                <w:rFonts w:ascii="宋体" w:hAnsi="宋体"/>
                <w:color w:val="auto"/>
                <w:sz w:val="22"/>
                <w:shd w:val="clear" w:color="auto" w:fill="auto"/>
              </w:rPr>
            </w:pPr>
            <w:r>
              <w:rPr>
                <w:rFonts w:hint="eastAsia" w:ascii="宋体" w:hAnsi="宋体"/>
                <w:color w:val="auto"/>
                <w:sz w:val="22"/>
                <w:shd w:val="clear" w:color="auto" w:fill="auto"/>
              </w:rPr>
              <w:t>三级科目38考试合格</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jc w:val="center"/>
        </w:trPr>
        <w:tc>
          <w:tcPr>
            <w:tcW w:w="725" w:type="dxa"/>
            <w:vMerge w:val="continue"/>
            <w:vAlign w:val="center"/>
          </w:tcPr>
          <w:p>
            <w:pPr>
              <w:pStyle w:val="5"/>
              <w:spacing w:line="288" w:lineRule="auto"/>
              <w:ind w:firstLine="0" w:firstLineChars="0"/>
              <w:jc w:val="center"/>
              <w:rPr>
                <w:rFonts w:ascii="宋体" w:hAnsi="宋体"/>
                <w:color w:val="auto"/>
                <w:sz w:val="22"/>
                <w:shd w:val="clear" w:color="auto" w:fill="auto"/>
              </w:rPr>
            </w:pPr>
          </w:p>
        </w:tc>
        <w:tc>
          <w:tcPr>
            <w:tcW w:w="3658" w:type="dxa"/>
            <w:gridSpan w:val="2"/>
            <w:vAlign w:val="center"/>
          </w:tcPr>
          <w:p>
            <w:pPr>
              <w:pStyle w:val="5"/>
              <w:spacing w:line="288" w:lineRule="auto"/>
              <w:ind w:firstLine="0" w:firstLineChars="0"/>
              <w:jc w:val="left"/>
              <w:rPr>
                <w:rFonts w:ascii="宋体" w:hAnsi="宋体"/>
                <w:color w:val="auto"/>
                <w:sz w:val="22"/>
                <w:shd w:val="clear" w:color="auto" w:fill="auto"/>
              </w:rPr>
            </w:pPr>
            <w:r>
              <w:rPr>
                <w:rFonts w:ascii="宋体" w:hAnsi="宋体"/>
                <w:color w:val="auto"/>
                <w:sz w:val="22"/>
                <w:shd w:val="clear" w:color="auto" w:fill="auto"/>
              </w:rPr>
              <w:t>嵌入式系统开发技术</w:t>
            </w:r>
          </w:p>
        </w:tc>
        <w:tc>
          <w:tcPr>
            <w:tcW w:w="4110" w:type="dxa"/>
            <w:vAlign w:val="center"/>
          </w:tcPr>
          <w:p>
            <w:pPr>
              <w:pStyle w:val="5"/>
              <w:ind w:firstLine="0" w:firstLineChars="0"/>
              <w:jc w:val="center"/>
              <w:rPr>
                <w:rFonts w:ascii="宋体" w:hAnsi="宋体"/>
                <w:color w:val="auto"/>
                <w:sz w:val="22"/>
                <w:shd w:val="clear" w:color="auto" w:fill="auto"/>
              </w:rPr>
            </w:pPr>
            <w:r>
              <w:rPr>
                <w:rFonts w:hint="eastAsia" w:ascii="宋体" w:hAnsi="宋体"/>
                <w:color w:val="auto"/>
                <w:sz w:val="22"/>
                <w:shd w:val="clear" w:color="auto" w:fill="auto"/>
              </w:rPr>
              <w:t>三级科目39考试合格</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6" w:hRule="atLeast"/>
          <w:jc w:val="center"/>
        </w:trPr>
        <w:tc>
          <w:tcPr>
            <w:tcW w:w="725" w:type="dxa"/>
            <w:vMerge w:val="restart"/>
            <w:vAlign w:val="center"/>
          </w:tcPr>
          <w:p>
            <w:pPr>
              <w:pStyle w:val="5"/>
              <w:spacing w:line="288" w:lineRule="auto"/>
              <w:ind w:firstLine="0" w:firstLineChars="0"/>
              <w:jc w:val="center"/>
              <w:rPr>
                <w:rFonts w:ascii="宋体" w:hAnsi="宋体"/>
                <w:color w:val="auto"/>
                <w:sz w:val="22"/>
                <w:shd w:val="clear" w:color="auto" w:fill="auto"/>
              </w:rPr>
            </w:pPr>
            <w:r>
              <w:rPr>
                <w:rFonts w:hint="eastAsia" w:ascii="宋体" w:hAnsi="宋体"/>
                <w:color w:val="auto"/>
                <w:sz w:val="22"/>
                <w:shd w:val="clear" w:color="auto" w:fill="auto"/>
              </w:rPr>
              <w:t>四级</w:t>
            </w:r>
          </w:p>
        </w:tc>
        <w:tc>
          <w:tcPr>
            <w:tcW w:w="3658" w:type="dxa"/>
            <w:gridSpan w:val="2"/>
            <w:vAlign w:val="center"/>
          </w:tcPr>
          <w:p>
            <w:pPr>
              <w:pStyle w:val="5"/>
              <w:spacing w:line="288" w:lineRule="auto"/>
              <w:ind w:firstLine="0" w:firstLineChars="0"/>
              <w:jc w:val="left"/>
              <w:rPr>
                <w:rFonts w:ascii="宋体" w:hAnsi="宋体"/>
                <w:color w:val="auto"/>
                <w:sz w:val="22"/>
                <w:shd w:val="clear" w:color="auto" w:fill="auto"/>
              </w:rPr>
            </w:pPr>
            <w:r>
              <w:rPr>
                <w:rFonts w:ascii="宋体" w:hAnsi="宋体"/>
                <w:color w:val="auto"/>
                <w:sz w:val="22"/>
                <w:shd w:val="clear" w:color="auto" w:fill="auto"/>
              </w:rPr>
              <w:t>网络工程师</w:t>
            </w:r>
          </w:p>
        </w:tc>
        <w:tc>
          <w:tcPr>
            <w:tcW w:w="4110" w:type="dxa"/>
            <w:vAlign w:val="center"/>
          </w:tcPr>
          <w:p>
            <w:pPr>
              <w:pStyle w:val="5"/>
              <w:ind w:firstLine="0" w:firstLineChars="0"/>
              <w:jc w:val="center"/>
              <w:rPr>
                <w:rFonts w:ascii="宋体" w:hAnsi="宋体"/>
                <w:color w:val="auto"/>
                <w:sz w:val="22"/>
                <w:shd w:val="clear" w:color="auto" w:fill="auto"/>
              </w:rPr>
            </w:pPr>
            <w:r>
              <w:rPr>
                <w:rFonts w:hint="eastAsia" w:ascii="宋体" w:hAnsi="宋体"/>
                <w:color w:val="auto"/>
                <w:sz w:val="22"/>
                <w:shd w:val="clear" w:color="auto" w:fill="auto"/>
              </w:rPr>
              <w:t>获得三级科目35证书，</w:t>
            </w:r>
          </w:p>
          <w:p>
            <w:pPr>
              <w:pStyle w:val="5"/>
              <w:ind w:firstLine="0" w:firstLineChars="0"/>
              <w:jc w:val="center"/>
              <w:rPr>
                <w:rFonts w:ascii="宋体" w:hAnsi="宋体"/>
                <w:color w:val="auto"/>
                <w:sz w:val="22"/>
                <w:shd w:val="clear" w:color="auto" w:fill="auto"/>
              </w:rPr>
            </w:pPr>
            <w:r>
              <w:rPr>
                <w:rFonts w:hint="eastAsia" w:ascii="宋体" w:hAnsi="宋体"/>
                <w:color w:val="auto"/>
                <w:sz w:val="22"/>
                <w:shd w:val="clear" w:color="auto" w:fill="auto"/>
              </w:rPr>
              <w:t>四级科目41考试合格</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3" w:hRule="atLeast"/>
          <w:jc w:val="center"/>
        </w:trPr>
        <w:tc>
          <w:tcPr>
            <w:tcW w:w="725" w:type="dxa"/>
            <w:vMerge w:val="continue"/>
            <w:vAlign w:val="center"/>
          </w:tcPr>
          <w:p>
            <w:pPr>
              <w:pStyle w:val="5"/>
              <w:spacing w:line="288" w:lineRule="auto"/>
              <w:ind w:firstLine="0" w:firstLineChars="0"/>
              <w:jc w:val="center"/>
              <w:rPr>
                <w:rFonts w:ascii="宋体" w:hAnsi="宋体"/>
                <w:color w:val="auto"/>
                <w:sz w:val="22"/>
                <w:shd w:val="clear" w:color="auto" w:fill="auto"/>
              </w:rPr>
            </w:pPr>
          </w:p>
        </w:tc>
        <w:tc>
          <w:tcPr>
            <w:tcW w:w="3658" w:type="dxa"/>
            <w:gridSpan w:val="2"/>
            <w:vAlign w:val="center"/>
          </w:tcPr>
          <w:p>
            <w:pPr>
              <w:pStyle w:val="5"/>
              <w:spacing w:line="288" w:lineRule="auto"/>
              <w:ind w:firstLine="0" w:firstLineChars="0"/>
              <w:jc w:val="left"/>
              <w:rPr>
                <w:rFonts w:ascii="宋体" w:hAnsi="宋体"/>
                <w:color w:val="auto"/>
                <w:sz w:val="22"/>
                <w:shd w:val="clear" w:color="auto" w:fill="auto"/>
              </w:rPr>
            </w:pPr>
            <w:r>
              <w:rPr>
                <w:rFonts w:ascii="宋体" w:hAnsi="宋体"/>
                <w:color w:val="auto"/>
                <w:sz w:val="22"/>
                <w:shd w:val="clear" w:color="auto" w:fill="auto"/>
              </w:rPr>
              <w:t>数据库工程师</w:t>
            </w:r>
          </w:p>
        </w:tc>
        <w:tc>
          <w:tcPr>
            <w:tcW w:w="4110" w:type="dxa"/>
            <w:vAlign w:val="center"/>
          </w:tcPr>
          <w:p>
            <w:pPr>
              <w:pStyle w:val="5"/>
              <w:ind w:firstLine="0" w:firstLineChars="0"/>
              <w:jc w:val="center"/>
              <w:rPr>
                <w:rFonts w:ascii="宋体" w:hAnsi="宋体"/>
                <w:color w:val="auto"/>
                <w:sz w:val="22"/>
                <w:shd w:val="clear" w:color="auto" w:fill="auto"/>
              </w:rPr>
            </w:pPr>
            <w:r>
              <w:rPr>
                <w:rFonts w:hint="eastAsia" w:ascii="宋体" w:hAnsi="宋体"/>
                <w:color w:val="auto"/>
                <w:sz w:val="22"/>
                <w:shd w:val="clear" w:color="auto" w:fill="auto"/>
              </w:rPr>
              <w:t>获得三级科目36证书，</w:t>
            </w:r>
          </w:p>
          <w:p>
            <w:pPr>
              <w:pStyle w:val="5"/>
              <w:ind w:firstLine="0" w:firstLineChars="0"/>
              <w:jc w:val="center"/>
              <w:rPr>
                <w:rFonts w:ascii="宋体" w:hAnsi="宋体"/>
                <w:color w:val="auto"/>
                <w:sz w:val="22"/>
                <w:shd w:val="clear" w:color="auto" w:fill="auto"/>
              </w:rPr>
            </w:pPr>
            <w:r>
              <w:rPr>
                <w:rFonts w:hint="eastAsia" w:ascii="宋体" w:hAnsi="宋体"/>
                <w:color w:val="auto"/>
                <w:sz w:val="22"/>
                <w:shd w:val="clear" w:color="auto" w:fill="auto"/>
              </w:rPr>
              <w:t>四级科目42考试合格</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jc w:val="center"/>
        </w:trPr>
        <w:tc>
          <w:tcPr>
            <w:tcW w:w="725" w:type="dxa"/>
            <w:vMerge w:val="continue"/>
            <w:vAlign w:val="center"/>
          </w:tcPr>
          <w:p>
            <w:pPr>
              <w:pStyle w:val="5"/>
              <w:spacing w:line="288" w:lineRule="auto"/>
              <w:ind w:firstLine="0" w:firstLineChars="0"/>
              <w:jc w:val="center"/>
              <w:rPr>
                <w:rFonts w:ascii="宋体" w:hAnsi="宋体"/>
                <w:color w:val="auto"/>
                <w:sz w:val="22"/>
                <w:shd w:val="clear" w:color="auto" w:fill="auto"/>
              </w:rPr>
            </w:pPr>
          </w:p>
        </w:tc>
        <w:tc>
          <w:tcPr>
            <w:tcW w:w="3658" w:type="dxa"/>
            <w:gridSpan w:val="2"/>
            <w:vAlign w:val="center"/>
          </w:tcPr>
          <w:p>
            <w:pPr>
              <w:pStyle w:val="5"/>
              <w:spacing w:line="288" w:lineRule="auto"/>
              <w:ind w:firstLine="0" w:firstLineChars="0"/>
              <w:jc w:val="left"/>
              <w:rPr>
                <w:rFonts w:ascii="宋体" w:hAnsi="宋体"/>
                <w:color w:val="auto"/>
                <w:sz w:val="22"/>
                <w:shd w:val="clear" w:color="auto" w:fill="auto"/>
              </w:rPr>
            </w:pPr>
            <w:r>
              <w:rPr>
                <w:rFonts w:ascii="宋体" w:hAnsi="宋体"/>
                <w:color w:val="auto"/>
                <w:sz w:val="22"/>
                <w:shd w:val="clear" w:color="auto" w:fill="auto"/>
              </w:rPr>
              <w:t>信息安全工程师</w:t>
            </w:r>
          </w:p>
        </w:tc>
        <w:tc>
          <w:tcPr>
            <w:tcW w:w="4110" w:type="dxa"/>
            <w:vAlign w:val="center"/>
          </w:tcPr>
          <w:p>
            <w:pPr>
              <w:pStyle w:val="5"/>
              <w:ind w:firstLine="0" w:firstLineChars="0"/>
              <w:jc w:val="center"/>
              <w:rPr>
                <w:rFonts w:ascii="宋体" w:hAnsi="宋体"/>
                <w:color w:val="auto"/>
                <w:sz w:val="22"/>
                <w:shd w:val="clear" w:color="auto" w:fill="auto"/>
              </w:rPr>
            </w:pPr>
            <w:r>
              <w:rPr>
                <w:rFonts w:hint="eastAsia" w:ascii="宋体" w:hAnsi="宋体"/>
                <w:color w:val="auto"/>
                <w:sz w:val="22"/>
                <w:shd w:val="clear" w:color="auto" w:fill="auto"/>
              </w:rPr>
              <w:t>获得三级科目38证书，</w:t>
            </w:r>
          </w:p>
          <w:p>
            <w:pPr>
              <w:jc w:val="center"/>
              <w:rPr>
                <w:rFonts w:ascii="宋体" w:hAnsi="宋体"/>
                <w:color w:val="auto"/>
                <w:sz w:val="22"/>
                <w:shd w:val="clear" w:color="auto" w:fill="auto"/>
              </w:rPr>
            </w:pPr>
            <w:r>
              <w:rPr>
                <w:rFonts w:hint="eastAsia" w:ascii="宋体" w:hAnsi="宋体"/>
                <w:color w:val="auto"/>
                <w:sz w:val="22"/>
                <w:shd w:val="clear" w:color="auto" w:fill="auto"/>
              </w:rPr>
              <w:t>四级科目44考试合格</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5" w:hRule="atLeast"/>
          <w:jc w:val="center"/>
        </w:trPr>
        <w:tc>
          <w:tcPr>
            <w:tcW w:w="725" w:type="dxa"/>
            <w:vMerge w:val="continue"/>
            <w:vAlign w:val="center"/>
          </w:tcPr>
          <w:p>
            <w:pPr>
              <w:pStyle w:val="5"/>
              <w:spacing w:line="288" w:lineRule="auto"/>
              <w:ind w:firstLine="0" w:firstLineChars="0"/>
              <w:jc w:val="center"/>
              <w:rPr>
                <w:rFonts w:ascii="宋体" w:hAnsi="宋体"/>
                <w:color w:val="auto"/>
                <w:sz w:val="22"/>
                <w:shd w:val="clear" w:color="auto" w:fill="auto"/>
              </w:rPr>
            </w:pPr>
          </w:p>
        </w:tc>
        <w:tc>
          <w:tcPr>
            <w:tcW w:w="3658" w:type="dxa"/>
            <w:gridSpan w:val="2"/>
            <w:vAlign w:val="center"/>
          </w:tcPr>
          <w:p>
            <w:pPr>
              <w:pStyle w:val="5"/>
              <w:spacing w:line="288" w:lineRule="auto"/>
              <w:ind w:firstLine="0" w:firstLineChars="0"/>
              <w:jc w:val="left"/>
              <w:rPr>
                <w:rFonts w:ascii="宋体" w:hAnsi="宋体"/>
                <w:color w:val="auto"/>
                <w:sz w:val="22"/>
                <w:shd w:val="clear" w:color="auto" w:fill="auto"/>
              </w:rPr>
            </w:pPr>
            <w:r>
              <w:rPr>
                <w:rFonts w:ascii="宋体" w:hAnsi="宋体"/>
                <w:color w:val="auto"/>
                <w:sz w:val="22"/>
                <w:shd w:val="clear" w:color="auto" w:fill="auto"/>
              </w:rPr>
              <w:t>嵌入式系统开发工程师</w:t>
            </w:r>
          </w:p>
        </w:tc>
        <w:tc>
          <w:tcPr>
            <w:tcW w:w="4110" w:type="dxa"/>
            <w:vAlign w:val="center"/>
          </w:tcPr>
          <w:p>
            <w:pPr>
              <w:pStyle w:val="5"/>
              <w:ind w:firstLine="0" w:firstLineChars="0"/>
              <w:jc w:val="center"/>
              <w:rPr>
                <w:rFonts w:ascii="宋体" w:hAnsi="宋体"/>
                <w:color w:val="auto"/>
                <w:sz w:val="22"/>
                <w:shd w:val="clear" w:color="auto" w:fill="auto"/>
              </w:rPr>
            </w:pPr>
            <w:r>
              <w:rPr>
                <w:rFonts w:hint="eastAsia" w:ascii="宋体" w:hAnsi="宋体"/>
                <w:color w:val="auto"/>
                <w:sz w:val="22"/>
                <w:shd w:val="clear" w:color="auto" w:fill="auto"/>
              </w:rPr>
              <w:t>获得三级科目39证书，</w:t>
            </w:r>
          </w:p>
          <w:p>
            <w:pPr>
              <w:jc w:val="center"/>
              <w:rPr>
                <w:rFonts w:ascii="宋体" w:hAnsi="宋体"/>
                <w:color w:val="auto"/>
                <w:sz w:val="22"/>
                <w:shd w:val="clear" w:color="auto" w:fill="auto"/>
              </w:rPr>
            </w:pPr>
            <w:r>
              <w:rPr>
                <w:rFonts w:hint="eastAsia" w:ascii="宋体" w:hAnsi="宋体"/>
                <w:color w:val="auto"/>
                <w:sz w:val="22"/>
                <w:shd w:val="clear" w:color="auto" w:fill="auto"/>
              </w:rPr>
              <w:t>四级科目45考试合格</w:t>
            </w:r>
          </w:p>
        </w:tc>
      </w:tr>
    </w:tbl>
    <w:p>
      <w:pPr>
        <w:keepNext w:val="0"/>
        <w:keepLines w:val="0"/>
        <w:pageBreakBefore w:val="0"/>
        <w:widowControl w:val="0"/>
        <w:kinsoku/>
        <w:wordWrap/>
        <w:overflowPunct/>
        <w:topLinePunct w:val="0"/>
        <w:autoSpaceDE/>
        <w:autoSpaceDN/>
        <w:bidi w:val="0"/>
        <w:adjustRightInd/>
        <w:snapToGrid/>
        <w:spacing w:line="360" w:lineRule="exact"/>
        <w:ind w:left="844" w:leftChars="101" w:hanging="632" w:hangingChars="300"/>
        <w:jc w:val="left"/>
        <w:textAlignment w:val="auto"/>
        <w:outlineLvl w:val="9"/>
        <w:rPr>
          <w:rFonts w:hint="eastAsia" w:ascii="宋体" w:hAnsi="宋体"/>
          <w:color w:val="auto"/>
          <w:szCs w:val="21"/>
          <w:shd w:val="clear" w:color="auto" w:fill="auto"/>
        </w:rPr>
      </w:pPr>
      <w:r>
        <w:rPr>
          <w:rFonts w:hint="eastAsia" w:ascii="仿宋_GB2312" w:eastAsia="仿宋_GB2312"/>
          <w:b/>
          <w:color w:val="auto"/>
          <w:shd w:val="clear" w:color="auto" w:fill="auto"/>
        </w:rPr>
        <w:t>备注：</w:t>
      </w:r>
      <w:r>
        <w:rPr>
          <w:rFonts w:hint="eastAsia" w:ascii="宋体" w:hAnsi="宋体"/>
          <w:color w:val="auto"/>
          <w:szCs w:val="21"/>
          <w:shd w:val="clear" w:color="auto" w:fill="auto"/>
        </w:rPr>
        <w:t>1.</w:t>
      </w:r>
      <w:r>
        <w:rPr>
          <w:rFonts w:hint="eastAsia" w:ascii="宋体" w:hAnsi="宋体"/>
          <w:color w:val="auto"/>
          <w:szCs w:val="21"/>
          <w:shd w:val="clear" w:color="auto" w:fill="auto"/>
          <w:lang w:val="en-US" w:eastAsia="zh-CN"/>
        </w:rPr>
        <w:t xml:space="preserve"> </w:t>
      </w:r>
      <w:r>
        <w:rPr>
          <w:rFonts w:hint="eastAsia" w:ascii="宋体" w:hAnsi="宋体"/>
          <w:color w:val="auto"/>
          <w:szCs w:val="21"/>
          <w:shd w:val="clear" w:color="auto" w:fill="auto"/>
        </w:rPr>
        <w:t>自2019年3月考试起，二级语言类及数据库类科目（即除MS Office高级应用外的其他二级科目）调整获证条件为：总分达到60分且选择题得分达到50%及以上，（即选择题得分要达到20分及以上）的考生方可取得合格证书。</w:t>
      </w:r>
    </w:p>
    <w:p>
      <w:pPr>
        <w:keepNext w:val="0"/>
        <w:keepLines w:val="0"/>
        <w:pageBreakBefore w:val="0"/>
        <w:widowControl w:val="0"/>
        <w:numPr>
          <w:ilvl w:val="0"/>
          <w:numId w:val="1"/>
        </w:numPr>
        <w:kinsoku/>
        <w:wordWrap/>
        <w:overflowPunct/>
        <w:topLinePunct w:val="0"/>
        <w:autoSpaceDE/>
        <w:autoSpaceDN/>
        <w:bidi w:val="0"/>
        <w:adjustRightInd/>
        <w:snapToGrid/>
        <w:spacing w:line="360" w:lineRule="exact"/>
        <w:ind w:left="840" w:leftChars="400" w:firstLine="0" w:firstLineChars="0"/>
        <w:jc w:val="left"/>
        <w:textAlignment w:val="auto"/>
        <w:outlineLvl w:val="9"/>
        <w:rPr>
          <w:rFonts w:hint="eastAsia" w:ascii="宋体" w:hAnsi="宋体" w:eastAsia="宋体" w:cs="宋体"/>
          <w:color w:val="auto"/>
          <w:sz w:val="21"/>
          <w:szCs w:val="21"/>
          <w:shd w:val="clear" w:color="auto" w:fill="auto"/>
        </w:rPr>
      </w:pPr>
      <w:r>
        <w:rPr>
          <w:rFonts w:hint="eastAsia" w:ascii="宋体" w:hAnsi="宋体"/>
          <w:color w:val="auto"/>
          <w:szCs w:val="21"/>
          <w:shd w:val="clear" w:color="auto" w:fill="auto"/>
        </w:rPr>
        <w:t>2013年3月及以前获得的三级各科目证书，不区分科目，可以作为四级任一科目的获证条</w:t>
      </w:r>
      <w:r>
        <w:rPr>
          <w:rFonts w:hint="eastAsia" w:ascii="宋体" w:hAnsi="宋体"/>
          <w:color w:val="auto"/>
          <w:szCs w:val="21"/>
          <w:shd w:val="clear" w:color="auto" w:fill="auto"/>
          <w:lang w:val="en-US" w:eastAsia="zh-CN"/>
        </w:rPr>
        <w:t>件</w:t>
      </w:r>
      <w:r>
        <w:rPr>
          <w:rFonts w:hint="eastAsia" w:ascii="宋体" w:hAnsi="宋体" w:eastAsia="宋体" w:cs="宋体"/>
          <w:color w:val="auto"/>
          <w:sz w:val="21"/>
          <w:szCs w:val="21"/>
          <w:shd w:val="clear" w:color="auto" w:fill="auto"/>
        </w:rPr>
        <w:t>。</w:t>
      </w:r>
    </w:p>
    <w:p>
      <w:pPr>
        <w:spacing w:before="240" w:beforeLines="100" w:line="260" w:lineRule="exact"/>
        <w:jc w:val="left"/>
        <w:rPr>
          <w:rFonts w:hint="eastAsia" w:ascii="仿宋_GB2312" w:eastAsia="仿宋_GB2312"/>
          <w:color w:val="auto"/>
          <w:sz w:val="28"/>
          <w:szCs w:val="28"/>
          <w:shd w:val="clear" w:color="auto" w:fill="auto"/>
        </w:rPr>
        <w:sectPr>
          <w:pgSz w:w="11906" w:h="16838"/>
          <w:pgMar w:top="1134" w:right="1474" w:bottom="567" w:left="1587" w:header="851" w:footer="992" w:gutter="0"/>
          <w:cols w:space="0" w:num="1"/>
          <w:rtlGutter w:val="0"/>
          <w:docGrid w:type="lines" w:linePitch="313" w:charSpace="0"/>
        </w:sectPr>
      </w:pPr>
    </w:p>
    <w:p>
      <w:pPr>
        <w:spacing w:before="240" w:beforeLines="100" w:line="260" w:lineRule="exact"/>
        <w:jc w:val="left"/>
        <w:rPr>
          <w:rFonts w:ascii="黑体" w:hAnsi="黑体" w:eastAsia="黑体"/>
          <w:color w:val="auto"/>
          <w:sz w:val="28"/>
          <w:shd w:val="clear" w:color="auto" w:fill="auto"/>
        </w:rPr>
      </w:pPr>
      <w:r>
        <w:rPr>
          <w:rFonts w:hint="eastAsia" w:ascii="黑体" w:hAnsi="黑体" w:eastAsia="黑体"/>
          <w:color w:val="auto"/>
          <w:sz w:val="24"/>
          <w:shd w:val="clear" w:color="auto" w:fill="auto"/>
        </w:rPr>
        <w:t>附表（2）</w:t>
      </w:r>
    </w:p>
    <w:p>
      <w:pPr>
        <w:pStyle w:val="5"/>
        <w:spacing w:line="360" w:lineRule="auto"/>
        <w:ind w:firstLine="0" w:firstLineChars="0"/>
        <w:jc w:val="center"/>
        <w:rPr>
          <w:rFonts w:hint="eastAsia" w:ascii="方正小标宋简体" w:hAnsi="宋体" w:eastAsia="方正小标宋简体"/>
          <w:color w:val="auto"/>
          <w:sz w:val="32"/>
          <w:szCs w:val="32"/>
          <w:shd w:val="clear" w:color="auto" w:fill="auto"/>
        </w:rPr>
      </w:pPr>
      <w:r>
        <w:rPr>
          <w:rFonts w:hint="eastAsia" w:ascii="方正小标宋简体" w:hAnsi="宋体" w:eastAsia="方正小标宋简体"/>
          <w:color w:val="auto"/>
          <w:sz w:val="32"/>
          <w:szCs w:val="32"/>
          <w:shd w:val="clear" w:color="auto" w:fill="auto"/>
        </w:rPr>
        <w:t>全国计算机等级考试科目设置（2018版）</w:t>
      </w:r>
    </w:p>
    <w:tbl>
      <w:tblPr>
        <w:tblStyle w:val="3"/>
        <w:tblW w:w="8947" w:type="dxa"/>
        <w:jc w:val="center"/>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5"/>
        <w:gridCol w:w="3118"/>
        <w:gridCol w:w="1134"/>
        <w:gridCol w:w="1134"/>
        <w:gridCol w:w="1208"/>
        <w:gridCol w:w="1568"/>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jc w:val="center"/>
        </w:trPr>
        <w:tc>
          <w:tcPr>
            <w:tcW w:w="785" w:type="dxa"/>
            <w:vAlign w:val="bottom"/>
          </w:tcPr>
          <w:p>
            <w:pPr>
              <w:pStyle w:val="5"/>
              <w:spacing w:line="360" w:lineRule="auto"/>
              <w:ind w:firstLine="0" w:firstLineChars="0"/>
              <w:jc w:val="center"/>
              <w:rPr>
                <w:rFonts w:ascii="宋体" w:hAnsi="宋体"/>
                <w:b/>
                <w:color w:val="auto"/>
                <w:sz w:val="22"/>
                <w:shd w:val="clear" w:color="auto" w:fill="auto"/>
              </w:rPr>
            </w:pPr>
            <w:r>
              <w:rPr>
                <w:rFonts w:hint="eastAsia" w:ascii="宋体" w:hAnsi="宋体"/>
                <w:b/>
                <w:color w:val="auto"/>
                <w:sz w:val="22"/>
                <w:shd w:val="clear" w:color="auto" w:fill="auto"/>
              </w:rPr>
              <w:t>级别</w:t>
            </w:r>
          </w:p>
        </w:tc>
        <w:tc>
          <w:tcPr>
            <w:tcW w:w="3118" w:type="dxa"/>
            <w:vAlign w:val="bottom"/>
          </w:tcPr>
          <w:p>
            <w:pPr>
              <w:pStyle w:val="5"/>
              <w:spacing w:line="360" w:lineRule="auto"/>
              <w:ind w:firstLine="0" w:firstLineChars="0"/>
              <w:jc w:val="center"/>
              <w:rPr>
                <w:rFonts w:ascii="宋体" w:hAnsi="宋体"/>
                <w:b/>
                <w:color w:val="auto"/>
                <w:sz w:val="22"/>
                <w:shd w:val="clear" w:color="auto" w:fill="auto"/>
              </w:rPr>
            </w:pPr>
            <w:r>
              <w:rPr>
                <w:rFonts w:ascii="宋体" w:hAnsi="宋体"/>
                <w:b/>
                <w:color w:val="auto"/>
                <w:sz w:val="22"/>
                <w:shd w:val="clear" w:color="auto" w:fill="auto"/>
              </w:rPr>
              <w:t>科目名称</w:t>
            </w:r>
          </w:p>
        </w:tc>
        <w:tc>
          <w:tcPr>
            <w:tcW w:w="1134" w:type="dxa"/>
            <w:vAlign w:val="bottom"/>
          </w:tcPr>
          <w:p>
            <w:pPr>
              <w:pStyle w:val="5"/>
              <w:spacing w:line="360" w:lineRule="auto"/>
              <w:ind w:firstLine="0" w:firstLineChars="0"/>
              <w:jc w:val="center"/>
              <w:rPr>
                <w:rFonts w:ascii="宋体" w:hAnsi="宋体"/>
                <w:b/>
                <w:color w:val="auto"/>
                <w:sz w:val="22"/>
                <w:shd w:val="clear" w:color="auto" w:fill="auto"/>
              </w:rPr>
            </w:pPr>
            <w:r>
              <w:rPr>
                <w:rFonts w:hint="eastAsia" w:ascii="宋体" w:hAnsi="宋体"/>
                <w:b/>
                <w:color w:val="auto"/>
                <w:sz w:val="22"/>
                <w:shd w:val="clear" w:color="auto" w:fill="auto"/>
              </w:rPr>
              <w:t>科目代码</w:t>
            </w:r>
          </w:p>
        </w:tc>
        <w:tc>
          <w:tcPr>
            <w:tcW w:w="1134" w:type="dxa"/>
            <w:vAlign w:val="bottom"/>
          </w:tcPr>
          <w:p>
            <w:pPr>
              <w:pStyle w:val="5"/>
              <w:spacing w:line="360" w:lineRule="auto"/>
              <w:ind w:firstLine="0" w:firstLineChars="0"/>
              <w:jc w:val="center"/>
              <w:rPr>
                <w:rFonts w:ascii="宋体" w:hAnsi="宋体"/>
                <w:b/>
                <w:color w:val="auto"/>
                <w:sz w:val="22"/>
                <w:shd w:val="clear" w:color="auto" w:fill="auto"/>
              </w:rPr>
            </w:pPr>
            <w:r>
              <w:rPr>
                <w:rFonts w:hint="eastAsia" w:ascii="宋体" w:hAnsi="宋体"/>
                <w:b/>
                <w:color w:val="auto"/>
                <w:sz w:val="22"/>
                <w:shd w:val="clear" w:color="auto" w:fill="auto"/>
              </w:rPr>
              <w:t>考试方式</w:t>
            </w:r>
          </w:p>
        </w:tc>
        <w:tc>
          <w:tcPr>
            <w:tcW w:w="1208" w:type="dxa"/>
            <w:vAlign w:val="bottom"/>
          </w:tcPr>
          <w:p>
            <w:pPr>
              <w:pStyle w:val="5"/>
              <w:spacing w:line="360" w:lineRule="auto"/>
              <w:ind w:firstLine="0" w:firstLineChars="0"/>
              <w:jc w:val="center"/>
              <w:rPr>
                <w:rFonts w:ascii="宋体" w:hAnsi="宋体"/>
                <w:b/>
                <w:color w:val="auto"/>
                <w:sz w:val="22"/>
                <w:shd w:val="clear" w:color="auto" w:fill="auto"/>
              </w:rPr>
            </w:pPr>
            <w:r>
              <w:rPr>
                <w:rFonts w:hint="eastAsia" w:ascii="宋体" w:hAnsi="宋体"/>
                <w:b/>
                <w:color w:val="auto"/>
                <w:sz w:val="22"/>
                <w:shd w:val="clear" w:color="auto" w:fill="auto"/>
              </w:rPr>
              <w:t>考试时长</w:t>
            </w:r>
          </w:p>
        </w:tc>
        <w:tc>
          <w:tcPr>
            <w:tcW w:w="1568" w:type="dxa"/>
            <w:vAlign w:val="bottom"/>
          </w:tcPr>
          <w:p>
            <w:pPr>
              <w:pStyle w:val="5"/>
              <w:spacing w:line="360" w:lineRule="auto"/>
              <w:ind w:firstLine="0" w:firstLineChars="0"/>
              <w:jc w:val="center"/>
              <w:rPr>
                <w:rFonts w:ascii="宋体" w:hAnsi="宋体"/>
                <w:b/>
                <w:color w:val="auto"/>
                <w:sz w:val="22"/>
                <w:shd w:val="clear" w:color="auto" w:fill="auto"/>
              </w:rPr>
            </w:pPr>
            <w:r>
              <w:rPr>
                <w:rFonts w:hint="eastAsia" w:ascii="宋体" w:hAnsi="宋体"/>
                <w:b/>
                <w:color w:val="auto"/>
                <w:sz w:val="22"/>
                <w:shd w:val="clear" w:color="auto" w:fill="auto"/>
              </w:rPr>
              <w:t>考核课程代码</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7" w:hRule="atLeast"/>
          <w:jc w:val="center"/>
        </w:trPr>
        <w:tc>
          <w:tcPr>
            <w:tcW w:w="785" w:type="dxa"/>
            <w:vMerge w:val="restart"/>
            <w:vAlign w:val="center"/>
          </w:tcPr>
          <w:p>
            <w:pPr>
              <w:pStyle w:val="5"/>
              <w:spacing w:line="288" w:lineRule="auto"/>
              <w:ind w:firstLine="0" w:firstLineChars="0"/>
              <w:jc w:val="center"/>
              <w:rPr>
                <w:rFonts w:ascii="宋体" w:hAnsi="宋体"/>
                <w:color w:val="auto"/>
                <w:sz w:val="22"/>
                <w:shd w:val="clear" w:color="auto" w:fill="auto"/>
              </w:rPr>
            </w:pPr>
            <w:r>
              <w:rPr>
                <w:rFonts w:hint="eastAsia" w:ascii="宋体" w:hAnsi="宋体"/>
                <w:color w:val="auto"/>
                <w:sz w:val="22"/>
                <w:shd w:val="clear" w:color="auto" w:fill="auto"/>
              </w:rPr>
              <w:t>一级</w:t>
            </w:r>
          </w:p>
        </w:tc>
        <w:tc>
          <w:tcPr>
            <w:tcW w:w="3118" w:type="dxa"/>
            <w:vAlign w:val="center"/>
          </w:tcPr>
          <w:p>
            <w:pPr>
              <w:pStyle w:val="5"/>
              <w:spacing w:line="288" w:lineRule="auto"/>
              <w:ind w:firstLine="0" w:firstLineChars="0"/>
              <w:jc w:val="left"/>
              <w:rPr>
                <w:rFonts w:ascii="宋体" w:hAnsi="宋体"/>
                <w:color w:val="auto"/>
                <w:sz w:val="22"/>
                <w:shd w:val="clear" w:color="auto" w:fill="auto"/>
              </w:rPr>
            </w:pPr>
            <w:r>
              <w:rPr>
                <w:rFonts w:ascii="宋体" w:hAnsi="宋体"/>
                <w:color w:val="auto"/>
                <w:sz w:val="22"/>
                <w:shd w:val="clear" w:color="auto" w:fill="auto"/>
              </w:rPr>
              <w:t>计算机基础及WPS Office应用</w:t>
            </w:r>
          </w:p>
        </w:tc>
        <w:tc>
          <w:tcPr>
            <w:tcW w:w="1134" w:type="dxa"/>
            <w:vAlign w:val="center"/>
          </w:tcPr>
          <w:p>
            <w:pPr>
              <w:pStyle w:val="5"/>
              <w:spacing w:line="288" w:lineRule="auto"/>
              <w:ind w:firstLine="0" w:firstLineChars="0"/>
              <w:jc w:val="center"/>
              <w:rPr>
                <w:rFonts w:ascii="宋体" w:hAnsi="宋体"/>
                <w:color w:val="auto"/>
                <w:sz w:val="22"/>
                <w:shd w:val="clear" w:color="auto" w:fill="auto"/>
              </w:rPr>
            </w:pPr>
            <w:r>
              <w:rPr>
                <w:rFonts w:hint="eastAsia" w:ascii="宋体" w:hAnsi="宋体"/>
                <w:color w:val="auto"/>
                <w:sz w:val="22"/>
                <w:shd w:val="clear" w:color="auto" w:fill="auto"/>
              </w:rPr>
              <w:t>14</w:t>
            </w:r>
          </w:p>
        </w:tc>
        <w:tc>
          <w:tcPr>
            <w:tcW w:w="1134" w:type="dxa"/>
            <w:vAlign w:val="center"/>
          </w:tcPr>
          <w:p>
            <w:pPr>
              <w:pStyle w:val="5"/>
              <w:spacing w:line="288" w:lineRule="auto"/>
              <w:ind w:firstLine="0" w:firstLineChars="0"/>
              <w:jc w:val="center"/>
              <w:rPr>
                <w:rFonts w:ascii="宋体" w:hAnsi="宋体"/>
                <w:color w:val="auto"/>
                <w:sz w:val="22"/>
                <w:shd w:val="clear" w:color="auto" w:fill="auto"/>
              </w:rPr>
            </w:pPr>
            <w:r>
              <w:rPr>
                <w:rFonts w:hint="eastAsia" w:ascii="宋体" w:hAnsi="宋体"/>
                <w:color w:val="auto"/>
                <w:sz w:val="22"/>
                <w:shd w:val="clear" w:color="auto" w:fill="auto"/>
              </w:rPr>
              <w:t>无纸化</w:t>
            </w:r>
          </w:p>
        </w:tc>
        <w:tc>
          <w:tcPr>
            <w:tcW w:w="1208" w:type="dxa"/>
            <w:vAlign w:val="center"/>
          </w:tcPr>
          <w:p>
            <w:pPr>
              <w:pStyle w:val="5"/>
              <w:spacing w:line="288" w:lineRule="auto"/>
              <w:ind w:firstLine="0" w:firstLineChars="0"/>
              <w:jc w:val="center"/>
              <w:rPr>
                <w:rFonts w:ascii="宋体" w:hAnsi="宋体"/>
                <w:color w:val="auto"/>
                <w:sz w:val="22"/>
                <w:shd w:val="clear" w:color="auto" w:fill="auto"/>
              </w:rPr>
            </w:pPr>
            <w:r>
              <w:rPr>
                <w:rFonts w:hint="eastAsia" w:ascii="宋体" w:hAnsi="宋体"/>
                <w:color w:val="auto"/>
                <w:sz w:val="22"/>
                <w:shd w:val="clear" w:color="auto" w:fill="auto"/>
              </w:rPr>
              <w:t>90分钟</w:t>
            </w:r>
          </w:p>
        </w:tc>
        <w:tc>
          <w:tcPr>
            <w:tcW w:w="1568" w:type="dxa"/>
            <w:vAlign w:val="center"/>
          </w:tcPr>
          <w:p>
            <w:pPr>
              <w:pStyle w:val="5"/>
              <w:spacing w:line="288" w:lineRule="auto"/>
              <w:ind w:firstLine="0" w:firstLineChars="0"/>
              <w:jc w:val="center"/>
              <w:rPr>
                <w:rFonts w:ascii="宋体" w:hAnsi="宋体"/>
                <w:color w:val="auto"/>
                <w:sz w:val="22"/>
                <w:shd w:val="clear" w:color="auto" w:fill="auto"/>
              </w:rPr>
            </w:pPr>
            <w:r>
              <w:rPr>
                <w:rFonts w:hint="eastAsia" w:ascii="宋体" w:hAnsi="宋体"/>
                <w:color w:val="auto"/>
                <w:sz w:val="22"/>
                <w:shd w:val="clear" w:color="auto" w:fill="auto"/>
              </w:rPr>
              <w:t>114</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7" w:hRule="atLeast"/>
          <w:jc w:val="center"/>
        </w:trPr>
        <w:tc>
          <w:tcPr>
            <w:tcW w:w="785" w:type="dxa"/>
            <w:vMerge w:val="continue"/>
            <w:vAlign w:val="center"/>
          </w:tcPr>
          <w:p>
            <w:pPr>
              <w:pStyle w:val="5"/>
              <w:spacing w:line="288" w:lineRule="auto"/>
              <w:ind w:firstLine="0" w:firstLineChars="0"/>
              <w:jc w:val="center"/>
              <w:rPr>
                <w:rFonts w:ascii="宋体" w:hAnsi="宋体"/>
                <w:color w:val="auto"/>
                <w:sz w:val="22"/>
                <w:shd w:val="clear" w:color="auto" w:fill="auto"/>
              </w:rPr>
            </w:pPr>
          </w:p>
        </w:tc>
        <w:tc>
          <w:tcPr>
            <w:tcW w:w="3118" w:type="dxa"/>
            <w:vAlign w:val="center"/>
          </w:tcPr>
          <w:p>
            <w:pPr>
              <w:pStyle w:val="5"/>
              <w:spacing w:line="288" w:lineRule="auto"/>
              <w:ind w:firstLine="0" w:firstLineChars="0"/>
              <w:jc w:val="left"/>
              <w:rPr>
                <w:rFonts w:ascii="宋体" w:hAnsi="宋体"/>
                <w:color w:val="auto"/>
                <w:sz w:val="22"/>
                <w:shd w:val="clear" w:color="auto" w:fill="auto"/>
              </w:rPr>
            </w:pPr>
            <w:r>
              <w:rPr>
                <w:rFonts w:ascii="宋体" w:hAnsi="宋体"/>
                <w:color w:val="auto"/>
                <w:sz w:val="22"/>
                <w:shd w:val="clear" w:color="auto" w:fill="auto"/>
              </w:rPr>
              <w:t>计算机基础及MS Office应用</w:t>
            </w:r>
          </w:p>
        </w:tc>
        <w:tc>
          <w:tcPr>
            <w:tcW w:w="1134" w:type="dxa"/>
            <w:vAlign w:val="center"/>
          </w:tcPr>
          <w:p>
            <w:pPr>
              <w:pStyle w:val="5"/>
              <w:spacing w:line="288" w:lineRule="auto"/>
              <w:ind w:firstLine="0" w:firstLineChars="0"/>
              <w:jc w:val="center"/>
              <w:rPr>
                <w:rFonts w:ascii="宋体" w:hAnsi="宋体"/>
                <w:color w:val="auto"/>
                <w:sz w:val="22"/>
                <w:shd w:val="clear" w:color="auto" w:fill="auto"/>
              </w:rPr>
            </w:pPr>
            <w:r>
              <w:rPr>
                <w:rFonts w:hint="eastAsia" w:ascii="宋体" w:hAnsi="宋体"/>
                <w:color w:val="auto"/>
                <w:sz w:val="22"/>
                <w:shd w:val="clear" w:color="auto" w:fill="auto"/>
              </w:rPr>
              <w:t>15</w:t>
            </w:r>
          </w:p>
        </w:tc>
        <w:tc>
          <w:tcPr>
            <w:tcW w:w="1134" w:type="dxa"/>
            <w:vAlign w:val="center"/>
          </w:tcPr>
          <w:p>
            <w:pPr>
              <w:spacing w:line="288" w:lineRule="auto"/>
              <w:jc w:val="center"/>
              <w:rPr>
                <w:rFonts w:ascii="宋体" w:hAnsi="宋体"/>
                <w:color w:val="auto"/>
                <w:sz w:val="22"/>
                <w:shd w:val="clear" w:color="auto" w:fill="auto"/>
              </w:rPr>
            </w:pPr>
            <w:r>
              <w:rPr>
                <w:rFonts w:hint="eastAsia" w:ascii="宋体" w:hAnsi="宋体"/>
                <w:color w:val="auto"/>
                <w:sz w:val="22"/>
                <w:shd w:val="clear" w:color="auto" w:fill="auto"/>
              </w:rPr>
              <w:t>无纸化</w:t>
            </w:r>
          </w:p>
        </w:tc>
        <w:tc>
          <w:tcPr>
            <w:tcW w:w="1208" w:type="dxa"/>
            <w:vAlign w:val="center"/>
          </w:tcPr>
          <w:p>
            <w:pPr>
              <w:spacing w:line="288" w:lineRule="auto"/>
              <w:jc w:val="center"/>
              <w:rPr>
                <w:rFonts w:ascii="宋体" w:hAnsi="宋体"/>
                <w:color w:val="auto"/>
                <w:sz w:val="22"/>
                <w:shd w:val="clear" w:color="auto" w:fill="auto"/>
              </w:rPr>
            </w:pPr>
            <w:r>
              <w:rPr>
                <w:rFonts w:hint="eastAsia" w:ascii="宋体" w:hAnsi="宋体"/>
                <w:color w:val="auto"/>
                <w:sz w:val="22"/>
                <w:shd w:val="clear" w:color="auto" w:fill="auto"/>
              </w:rPr>
              <w:t>90分钟</w:t>
            </w:r>
          </w:p>
        </w:tc>
        <w:tc>
          <w:tcPr>
            <w:tcW w:w="1568" w:type="dxa"/>
            <w:vAlign w:val="center"/>
          </w:tcPr>
          <w:p>
            <w:pPr>
              <w:pStyle w:val="5"/>
              <w:spacing w:line="288" w:lineRule="auto"/>
              <w:ind w:firstLine="0" w:firstLineChars="0"/>
              <w:jc w:val="center"/>
              <w:rPr>
                <w:rFonts w:ascii="宋体" w:hAnsi="宋体"/>
                <w:color w:val="auto"/>
                <w:sz w:val="22"/>
                <w:shd w:val="clear" w:color="auto" w:fill="auto"/>
              </w:rPr>
            </w:pPr>
            <w:r>
              <w:rPr>
                <w:rFonts w:hint="eastAsia" w:ascii="宋体" w:hAnsi="宋体"/>
                <w:color w:val="auto"/>
                <w:sz w:val="22"/>
                <w:shd w:val="clear" w:color="auto" w:fill="auto"/>
              </w:rPr>
              <w:t>115</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7" w:hRule="atLeast"/>
          <w:jc w:val="center"/>
        </w:trPr>
        <w:tc>
          <w:tcPr>
            <w:tcW w:w="785" w:type="dxa"/>
            <w:vMerge w:val="continue"/>
            <w:vAlign w:val="center"/>
          </w:tcPr>
          <w:p>
            <w:pPr>
              <w:pStyle w:val="5"/>
              <w:spacing w:line="288" w:lineRule="auto"/>
              <w:ind w:firstLine="0" w:firstLineChars="0"/>
              <w:jc w:val="center"/>
              <w:rPr>
                <w:rFonts w:ascii="宋体" w:hAnsi="宋体"/>
                <w:color w:val="auto"/>
                <w:sz w:val="22"/>
                <w:shd w:val="clear" w:color="auto" w:fill="auto"/>
              </w:rPr>
            </w:pPr>
          </w:p>
        </w:tc>
        <w:tc>
          <w:tcPr>
            <w:tcW w:w="3118" w:type="dxa"/>
            <w:vAlign w:val="center"/>
          </w:tcPr>
          <w:p>
            <w:pPr>
              <w:pStyle w:val="5"/>
              <w:spacing w:line="288" w:lineRule="auto"/>
              <w:ind w:firstLine="0" w:firstLineChars="0"/>
              <w:jc w:val="left"/>
              <w:rPr>
                <w:rFonts w:ascii="宋体" w:hAnsi="宋体"/>
                <w:color w:val="auto"/>
                <w:sz w:val="22"/>
                <w:shd w:val="clear" w:color="auto" w:fill="auto"/>
              </w:rPr>
            </w:pPr>
            <w:r>
              <w:rPr>
                <w:rFonts w:ascii="宋体" w:hAnsi="宋体"/>
                <w:color w:val="auto"/>
                <w:sz w:val="22"/>
                <w:shd w:val="clear" w:color="auto" w:fill="auto"/>
              </w:rPr>
              <w:t>计算机基础及Photoshop应用</w:t>
            </w:r>
          </w:p>
        </w:tc>
        <w:tc>
          <w:tcPr>
            <w:tcW w:w="1134" w:type="dxa"/>
            <w:vAlign w:val="center"/>
          </w:tcPr>
          <w:p>
            <w:pPr>
              <w:pStyle w:val="5"/>
              <w:spacing w:line="288" w:lineRule="auto"/>
              <w:ind w:firstLine="0" w:firstLineChars="0"/>
              <w:jc w:val="center"/>
              <w:rPr>
                <w:rFonts w:ascii="宋体" w:hAnsi="宋体"/>
                <w:color w:val="auto"/>
                <w:sz w:val="22"/>
                <w:shd w:val="clear" w:color="auto" w:fill="auto"/>
              </w:rPr>
            </w:pPr>
            <w:r>
              <w:rPr>
                <w:rFonts w:hint="eastAsia" w:ascii="宋体" w:hAnsi="宋体"/>
                <w:color w:val="auto"/>
                <w:sz w:val="22"/>
                <w:shd w:val="clear" w:color="auto" w:fill="auto"/>
              </w:rPr>
              <w:t>16</w:t>
            </w:r>
          </w:p>
        </w:tc>
        <w:tc>
          <w:tcPr>
            <w:tcW w:w="1134" w:type="dxa"/>
            <w:vAlign w:val="center"/>
          </w:tcPr>
          <w:p>
            <w:pPr>
              <w:jc w:val="center"/>
              <w:rPr>
                <w:rFonts w:ascii="宋体" w:hAnsi="宋体"/>
                <w:color w:val="auto"/>
                <w:shd w:val="clear" w:color="auto" w:fill="auto"/>
              </w:rPr>
            </w:pPr>
            <w:r>
              <w:rPr>
                <w:rFonts w:hint="eastAsia" w:ascii="宋体" w:hAnsi="宋体"/>
                <w:color w:val="auto"/>
                <w:sz w:val="22"/>
                <w:shd w:val="clear" w:color="auto" w:fill="auto"/>
              </w:rPr>
              <w:t>无纸化</w:t>
            </w:r>
          </w:p>
        </w:tc>
        <w:tc>
          <w:tcPr>
            <w:tcW w:w="1208" w:type="dxa"/>
            <w:vAlign w:val="center"/>
          </w:tcPr>
          <w:p>
            <w:pPr>
              <w:spacing w:line="288" w:lineRule="auto"/>
              <w:jc w:val="center"/>
              <w:rPr>
                <w:rFonts w:ascii="宋体" w:hAnsi="宋体"/>
                <w:color w:val="auto"/>
                <w:sz w:val="22"/>
                <w:shd w:val="clear" w:color="auto" w:fill="auto"/>
              </w:rPr>
            </w:pPr>
            <w:r>
              <w:rPr>
                <w:rFonts w:hint="eastAsia" w:ascii="宋体" w:hAnsi="宋体"/>
                <w:color w:val="auto"/>
                <w:sz w:val="22"/>
                <w:shd w:val="clear" w:color="auto" w:fill="auto"/>
              </w:rPr>
              <w:t>90分钟</w:t>
            </w:r>
          </w:p>
        </w:tc>
        <w:tc>
          <w:tcPr>
            <w:tcW w:w="1568" w:type="dxa"/>
            <w:vAlign w:val="center"/>
          </w:tcPr>
          <w:p>
            <w:pPr>
              <w:pStyle w:val="5"/>
              <w:spacing w:line="288" w:lineRule="auto"/>
              <w:ind w:firstLine="0" w:firstLineChars="0"/>
              <w:jc w:val="center"/>
              <w:rPr>
                <w:rFonts w:ascii="宋体" w:hAnsi="宋体"/>
                <w:color w:val="auto"/>
                <w:sz w:val="22"/>
                <w:shd w:val="clear" w:color="auto" w:fill="auto"/>
              </w:rPr>
            </w:pPr>
            <w:r>
              <w:rPr>
                <w:rFonts w:hint="eastAsia" w:ascii="宋体" w:hAnsi="宋体"/>
                <w:color w:val="auto"/>
                <w:sz w:val="22"/>
                <w:shd w:val="clear" w:color="auto" w:fill="auto"/>
              </w:rPr>
              <w:t>116</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7" w:hRule="atLeast"/>
          <w:jc w:val="center"/>
        </w:trPr>
        <w:tc>
          <w:tcPr>
            <w:tcW w:w="785" w:type="dxa"/>
            <w:vMerge w:val="continue"/>
            <w:vAlign w:val="center"/>
          </w:tcPr>
          <w:p>
            <w:pPr>
              <w:pStyle w:val="5"/>
              <w:spacing w:line="288" w:lineRule="auto"/>
              <w:ind w:firstLine="0" w:firstLineChars="0"/>
              <w:jc w:val="center"/>
              <w:rPr>
                <w:rFonts w:ascii="宋体" w:hAnsi="宋体"/>
                <w:color w:val="auto"/>
                <w:sz w:val="22"/>
                <w:shd w:val="clear" w:color="auto" w:fill="auto"/>
              </w:rPr>
            </w:pPr>
          </w:p>
        </w:tc>
        <w:tc>
          <w:tcPr>
            <w:tcW w:w="3118" w:type="dxa"/>
            <w:vAlign w:val="center"/>
          </w:tcPr>
          <w:p>
            <w:pPr>
              <w:pStyle w:val="5"/>
              <w:spacing w:line="288" w:lineRule="auto"/>
              <w:ind w:firstLine="0" w:firstLineChars="0"/>
              <w:jc w:val="left"/>
              <w:rPr>
                <w:rFonts w:ascii="宋体" w:hAnsi="宋体"/>
                <w:color w:val="auto"/>
                <w:sz w:val="22"/>
                <w:shd w:val="clear" w:color="auto" w:fill="auto"/>
              </w:rPr>
            </w:pPr>
            <w:r>
              <w:rPr>
                <w:rFonts w:ascii="宋体" w:hAnsi="宋体"/>
                <w:color w:val="auto"/>
                <w:sz w:val="22"/>
                <w:shd w:val="clear" w:color="auto" w:fill="auto"/>
              </w:rPr>
              <w:t>网络安全素质教育</w:t>
            </w:r>
          </w:p>
        </w:tc>
        <w:tc>
          <w:tcPr>
            <w:tcW w:w="1134" w:type="dxa"/>
            <w:vAlign w:val="center"/>
          </w:tcPr>
          <w:p>
            <w:pPr>
              <w:pStyle w:val="5"/>
              <w:spacing w:line="288" w:lineRule="auto"/>
              <w:ind w:firstLine="0" w:firstLineChars="0"/>
              <w:jc w:val="center"/>
              <w:rPr>
                <w:rFonts w:ascii="宋体" w:hAnsi="宋体"/>
                <w:color w:val="auto"/>
                <w:sz w:val="22"/>
                <w:shd w:val="clear" w:color="auto" w:fill="auto"/>
              </w:rPr>
            </w:pPr>
            <w:r>
              <w:rPr>
                <w:rFonts w:hint="eastAsia" w:ascii="宋体" w:hAnsi="宋体"/>
                <w:color w:val="auto"/>
                <w:sz w:val="22"/>
                <w:shd w:val="clear" w:color="auto" w:fill="auto"/>
              </w:rPr>
              <w:t>17</w:t>
            </w:r>
          </w:p>
        </w:tc>
        <w:tc>
          <w:tcPr>
            <w:tcW w:w="1134" w:type="dxa"/>
            <w:vAlign w:val="center"/>
          </w:tcPr>
          <w:p>
            <w:pPr>
              <w:jc w:val="center"/>
              <w:rPr>
                <w:rFonts w:ascii="宋体" w:hAnsi="宋体"/>
                <w:color w:val="auto"/>
                <w:shd w:val="clear" w:color="auto" w:fill="auto"/>
              </w:rPr>
            </w:pPr>
            <w:r>
              <w:rPr>
                <w:rFonts w:hint="eastAsia" w:ascii="宋体" w:hAnsi="宋体"/>
                <w:color w:val="auto"/>
                <w:shd w:val="clear" w:color="auto" w:fill="auto"/>
              </w:rPr>
              <w:t>无纸化</w:t>
            </w:r>
          </w:p>
        </w:tc>
        <w:tc>
          <w:tcPr>
            <w:tcW w:w="1208" w:type="dxa"/>
            <w:vAlign w:val="center"/>
          </w:tcPr>
          <w:p>
            <w:pPr>
              <w:spacing w:line="288" w:lineRule="auto"/>
              <w:jc w:val="center"/>
              <w:rPr>
                <w:rFonts w:ascii="宋体" w:hAnsi="宋体"/>
                <w:color w:val="auto"/>
                <w:sz w:val="22"/>
                <w:shd w:val="clear" w:color="auto" w:fill="auto"/>
              </w:rPr>
            </w:pPr>
            <w:r>
              <w:rPr>
                <w:rFonts w:hint="eastAsia" w:ascii="宋体" w:hAnsi="宋体"/>
                <w:color w:val="auto"/>
                <w:sz w:val="22"/>
                <w:shd w:val="clear" w:color="auto" w:fill="auto"/>
              </w:rPr>
              <w:t>90分钟</w:t>
            </w:r>
          </w:p>
        </w:tc>
        <w:tc>
          <w:tcPr>
            <w:tcW w:w="1568" w:type="dxa"/>
            <w:vAlign w:val="center"/>
          </w:tcPr>
          <w:p>
            <w:pPr>
              <w:pStyle w:val="5"/>
              <w:spacing w:line="288" w:lineRule="auto"/>
              <w:ind w:firstLine="0" w:firstLineChars="0"/>
              <w:jc w:val="center"/>
              <w:rPr>
                <w:rFonts w:ascii="宋体" w:hAnsi="宋体"/>
                <w:color w:val="auto"/>
                <w:sz w:val="22"/>
                <w:shd w:val="clear" w:color="auto" w:fill="auto"/>
              </w:rPr>
            </w:pPr>
            <w:r>
              <w:rPr>
                <w:rFonts w:hint="eastAsia" w:ascii="宋体" w:hAnsi="宋体"/>
                <w:color w:val="auto"/>
                <w:sz w:val="22"/>
                <w:shd w:val="clear" w:color="auto" w:fill="auto"/>
              </w:rPr>
              <w:t>117</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7" w:hRule="atLeast"/>
          <w:jc w:val="center"/>
        </w:trPr>
        <w:tc>
          <w:tcPr>
            <w:tcW w:w="785" w:type="dxa"/>
            <w:vMerge w:val="restart"/>
            <w:vAlign w:val="center"/>
          </w:tcPr>
          <w:p>
            <w:pPr>
              <w:pStyle w:val="5"/>
              <w:spacing w:line="288" w:lineRule="auto"/>
              <w:ind w:firstLine="0" w:firstLineChars="0"/>
              <w:jc w:val="center"/>
              <w:rPr>
                <w:rFonts w:ascii="宋体" w:hAnsi="宋体"/>
                <w:color w:val="auto"/>
                <w:sz w:val="22"/>
                <w:shd w:val="clear" w:color="auto" w:fill="auto"/>
              </w:rPr>
            </w:pPr>
            <w:r>
              <w:rPr>
                <w:rFonts w:hint="eastAsia" w:ascii="宋体" w:hAnsi="宋体"/>
                <w:color w:val="auto"/>
                <w:sz w:val="22"/>
                <w:shd w:val="clear" w:color="auto" w:fill="auto"/>
              </w:rPr>
              <w:t>二级</w:t>
            </w:r>
          </w:p>
        </w:tc>
        <w:tc>
          <w:tcPr>
            <w:tcW w:w="3118" w:type="dxa"/>
            <w:vAlign w:val="center"/>
          </w:tcPr>
          <w:p>
            <w:pPr>
              <w:pStyle w:val="5"/>
              <w:spacing w:line="288" w:lineRule="auto"/>
              <w:ind w:firstLine="0" w:firstLineChars="0"/>
              <w:jc w:val="left"/>
              <w:rPr>
                <w:rFonts w:ascii="宋体" w:hAnsi="宋体"/>
                <w:color w:val="auto"/>
                <w:sz w:val="22"/>
                <w:shd w:val="clear" w:color="auto" w:fill="auto"/>
              </w:rPr>
            </w:pPr>
            <w:r>
              <w:rPr>
                <w:rFonts w:ascii="宋体" w:hAnsi="宋体"/>
                <w:color w:val="auto"/>
                <w:sz w:val="22"/>
                <w:shd w:val="clear" w:color="auto" w:fill="auto"/>
              </w:rPr>
              <w:t>C语言程序设计</w:t>
            </w:r>
          </w:p>
        </w:tc>
        <w:tc>
          <w:tcPr>
            <w:tcW w:w="1134" w:type="dxa"/>
            <w:vAlign w:val="center"/>
          </w:tcPr>
          <w:p>
            <w:pPr>
              <w:pStyle w:val="5"/>
              <w:spacing w:line="288" w:lineRule="auto"/>
              <w:ind w:firstLine="0" w:firstLineChars="0"/>
              <w:jc w:val="center"/>
              <w:rPr>
                <w:rFonts w:ascii="宋体" w:hAnsi="宋体"/>
                <w:color w:val="auto"/>
                <w:sz w:val="22"/>
                <w:shd w:val="clear" w:color="auto" w:fill="auto"/>
              </w:rPr>
            </w:pPr>
            <w:r>
              <w:rPr>
                <w:rFonts w:hint="eastAsia" w:ascii="宋体" w:hAnsi="宋体"/>
                <w:color w:val="auto"/>
                <w:sz w:val="22"/>
                <w:shd w:val="clear" w:color="auto" w:fill="auto"/>
              </w:rPr>
              <w:t>24</w:t>
            </w:r>
          </w:p>
        </w:tc>
        <w:tc>
          <w:tcPr>
            <w:tcW w:w="1134" w:type="dxa"/>
            <w:vAlign w:val="center"/>
          </w:tcPr>
          <w:p>
            <w:pPr>
              <w:jc w:val="center"/>
              <w:rPr>
                <w:rFonts w:ascii="宋体" w:hAnsi="宋体"/>
                <w:color w:val="auto"/>
                <w:shd w:val="clear" w:color="auto" w:fill="auto"/>
              </w:rPr>
            </w:pPr>
            <w:r>
              <w:rPr>
                <w:rFonts w:hint="eastAsia" w:ascii="宋体" w:hAnsi="宋体"/>
                <w:color w:val="auto"/>
                <w:sz w:val="22"/>
                <w:shd w:val="clear" w:color="auto" w:fill="auto"/>
              </w:rPr>
              <w:t>无纸化</w:t>
            </w:r>
          </w:p>
        </w:tc>
        <w:tc>
          <w:tcPr>
            <w:tcW w:w="1208" w:type="dxa"/>
            <w:vAlign w:val="center"/>
          </w:tcPr>
          <w:p>
            <w:pPr>
              <w:spacing w:line="288" w:lineRule="auto"/>
              <w:jc w:val="center"/>
              <w:rPr>
                <w:rFonts w:ascii="宋体" w:hAnsi="宋体"/>
                <w:color w:val="auto"/>
                <w:sz w:val="22"/>
                <w:shd w:val="clear" w:color="auto" w:fill="auto"/>
              </w:rPr>
            </w:pPr>
            <w:r>
              <w:rPr>
                <w:rFonts w:hint="eastAsia" w:ascii="宋体" w:hAnsi="宋体"/>
                <w:color w:val="auto"/>
                <w:sz w:val="22"/>
                <w:shd w:val="clear" w:color="auto" w:fill="auto"/>
              </w:rPr>
              <w:t>120分钟</w:t>
            </w:r>
          </w:p>
        </w:tc>
        <w:tc>
          <w:tcPr>
            <w:tcW w:w="1568" w:type="dxa"/>
            <w:vAlign w:val="center"/>
          </w:tcPr>
          <w:p>
            <w:pPr>
              <w:pStyle w:val="5"/>
              <w:spacing w:line="288" w:lineRule="auto"/>
              <w:ind w:firstLine="0" w:firstLineChars="0"/>
              <w:jc w:val="center"/>
              <w:rPr>
                <w:rFonts w:ascii="宋体" w:hAnsi="宋体"/>
                <w:color w:val="auto"/>
                <w:sz w:val="22"/>
                <w:shd w:val="clear" w:color="auto" w:fill="auto"/>
              </w:rPr>
            </w:pPr>
            <w:r>
              <w:rPr>
                <w:rFonts w:hint="eastAsia" w:ascii="宋体" w:hAnsi="宋体"/>
                <w:color w:val="auto"/>
                <w:sz w:val="22"/>
                <w:shd w:val="clear" w:color="auto" w:fill="auto"/>
              </w:rPr>
              <w:t>201、224</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7" w:hRule="atLeast"/>
          <w:jc w:val="center"/>
        </w:trPr>
        <w:tc>
          <w:tcPr>
            <w:tcW w:w="785" w:type="dxa"/>
            <w:vMerge w:val="continue"/>
            <w:vAlign w:val="center"/>
          </w:tcPr>
          <w:p>
            <w:pPr>
              <w:pStyle w:val="5"/>
              <w:spacing w:line="288" w:lineRule="auto"/>
              <w:ind w:firstLine="0" w:firstLineChars="0"/>
              <w:jc w:val="center"/>
              <w:rPr>
                <w:rFonts w:ascii="宋体" w:hAnsi="宋体"/>
                <w:color w:val="auto"/>
                <w:sz w:val="22"/>
                <w:shd w:val="clear" w:color="auto" w:fill="auto"/>
              </w:rPr>
            </w:pPr>
          </w:p>
        </w:tc>
        <w:tc>
          <w:tcPr>
            <w:tcW w:w="3118" w:type="dxa"/>
            <w:vAlign w:val="center"/>
          </w:tcPr>
          <w:p>
            <w:pPr>
              <w:pStyle w:val="5"/>
              <w:spacing w:line="288" w:lineRule="auto"/>
              <w:ind w:firstLine="0" w:firstLineChars="0"/>
              <w:jc w:val="left"/>
              <w:rPr>
                <w:rFonts w:ascii="宋体" w:hAnsi="宋体"/>
                <w:color w:val="auto"/>
                <w:sz w:val="22"/>
                <w:shd w:val="clear" w:color="auto" w:fill="auto"/>
              </w:rPr>
            </w:pPr>
            <w:r>
              <w:rPr>
                <w:rFonts w:ascii="宋体" w:hAnsi="宋体"/>
                <w:color w:val="auto"/>
                <w:sz w:val="22"/>
                <w:shd w:val="clear" w:color="auto" w:fill="auto"/>
              </w:rPr>
              <w:t>VB语言程序设计</w:t>
            </w:r>
          </w:p>
        </w:tc>
        <w:tc>
          <w:tcPr>
            <w:tcW w:w="1134" w:type="dxa"/>
            <w:vAlign w:val="center"/>
          </w:tcPr>
          <w:p>
            <w:pPr>
              <w:pStyle w:val="5"/>
              <w:spacing w:line="288" w:lineRule="auto"/>
              <w:ind w:firstLine="0" w:firstLineChars="0"/>
              <w:jc w:val="center"/>
              <w:rPr>
                <w:rFonts w:ascii="宋体" w:hAnsi="宋体"/>
                <w:color w:val="auto"/>
                <w:sz w:val="22"/>
                <w:shd w:val="clear" w:color="auto" w:fill="auto"/>
              </w:rPr>
            </w:pPr>
            <w:r>
              <w:rPr>
                <w:rFonts w:hint="eastAsia" w:ascii="宋体" w:hAnsi="宋体"/>
                <w:color w:val="auto"/>
                <w:sz w:val="22"/>
                <w:shd w:val="clear" w:color="auto" w:fill="auto"/>
              </w:rPr>
              <w:t>26</w:t>
            </w:r>
          </w:p>
        </w:tc>
        <w:tc>
          <w:tcPr>
            <w:tcW w:w="1134" w:type="dxa"/>
            <w:vAlign w:val="center"/>
          </w:tcPr>
          <w:p>
            <w:pPr>
              <w:jc w:val="center"/>
              <w:rPr>
                <w:rFonts w:ascii="宋体" w:hAnsi="宋体"/>
                <w:color w:val="auto"/>
                <w:shd w:val="clear" w:color="auto" w:fill="auto"/>
              </w:rPr>
            </w:pPr>
            <w:r>
              <w:rPr>
                <w:rFonts w:hint="eastAsia" w:ascii="宋体" w:hAnsi="宋体"/>
                <w:color w:val="auto"/>
                <w:sz w:val="22"/>
                <w:shd w:val="clear" w:color="auto" w:fill="auto"/>
              </w:rPr>
              <w:t>无纸化</w:t>
            </w:r>
          </w:p>
        </w:tc>
        <w:tc>
          <w:tcPr>
            <w:tcW w:w="1208" w:type="dxa"/>
            <w:vAlign w:val="center"/>
          </w:tcPr>
          <w:p>
            <w:pPr>
              <w:spacing w:line="288" w:lineRule="auto"/>
              <w:jc w:val="center"/>
              <w:rPr>
                <w:rFonts w:ascii="宋体" w:hAnsi="宋体"/>
                <w:color w:val="auto"/>
                <w:sz w:val="22"/>
                <w:shd w:val="clear" w:color="auto" w:fill="auto"/>
              </w:rPr>
            </w:pPr>
            <w:r>
              <w:rPr>
                <w:rFonts w:hint="eastAsia" w:ascii="宋体" w:hAnsi="宋体"/>
                <w:color w:val="auto"/>
                <w:sz w:val="22"/>
                <w:shd w:val="clear" w:color="auto" w:fill="auto"/>
              </w:rPr>
              <w:t>120分钟</w:t>
            </w:r>
          </w:p>
        </w:tc>
        <w:tc>
          <w:tcPr>
            <w:tcW w:w="1568" w:type="dxa"/>
            <w:vAlign w:val="center"/>
          </w:tcPr>
          <w:p>
            <w:pPr>
              <w:pStyle w:val="5"/>
              <w:spacing w:line="288" w:lineRule="auto"/>
              <w:ind w:firstLine="0" w:firstLineChars="0"/>
              <w:jc w:val="center"/>
              <w:rPr>
                <w:rFonts w:ascii="宋体" w:hAnsi="宋体"/>
                <w:color w:val="auto"/>
                <w:sz w:val="22"/>
                <w:shd w:val="clear" w:color="auto" w:fill="auto"/>
              </w:rPr>
            </w:pPr>
            <w:r>
              <w:rPr>
                <w:rFonts w:hint="eastAsia" w:ascii="宋体" w:hAnsi="宋体"/>
                <w:color w:val="auto"/>
                <w:sz w:val="22"/>
                <w:shd w:val="clear" w:color="auto" w:fill="auto"/>
              </w:rPr>
              <w:t>201、226</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7" w:hRule="atLeast"/>
          <w:jc w:val="center"/>
        </w:trPr>
        <w:tc>
          <w:tcPr>
            <w:tcW w:w="785" w:type="dxa"/>
            <w:vMerge w:val="continue"/>
            <w:vAlign w:val="center"/>
          </w:tcPr>
          <w:p>
            <w:pPr>
              <w:pStyle w:val="5"/>
              <w:spacing w:line="288" w:lineRule="auto"/>
              <w:ind w:firstLine="0" w:firstLineChars="0"/>
              <w:jc w:val="center"/>
              <w:rPr>
                <w:rFonts w:ascii="宋体" w:hAnsi="宋体"/>
                <w:color w:val="auto"/>
                <w:sz w:val="22"/>
                <w:shd w:val="clear" w:color="auto" w:fill="auto"/>
              </w:rPr>
            </w:pPr>
          </w:p>
        </w:tc>
        <w:tc>
          <w:tcPr>
            <w:tcW w:w="3118" w:type="dxa"/>
            <w:vAlign w:val="center"/>
          </w:tcPr>
          <w:p>
            <w:pPr>
              <w:pStyle w:val="5"/>
              <w:spacing w:line="288" w:lineRule="auto"/>
              <w:ind w:firstLine="0" w:firstLineChars="0"/>
              <w:jc w:val="left"/>
              <w:rPr>
                <w:rFonts w:ascii="宋体" w:hAnsi="宋体"/>
                <w:color w:val="auto"/>
                <w:sz w:val="22"/>
                <w:shd w:val="clear" w:color="auto" w:fill="auto"/>
              </w:rPr>
            </w:pPr>
            <w:r>
              <w:rPr>
                <w:rFonts w:ascii="宋体" w:hAnsi="宋体"/>
                <w:color w:val="auto"/>
                <w:sz w:val="22"/>
                <w:shd w:val="clear" w:color="auto" w:fill="auto"/>
              </w:rPr>
              <w:t>Java语言程序设计</w:t>
            </w:r>
          </w:p>
        </w:tc>
        <w:tc>
          <w:tcPr>
            <w:tcW w:w="1134" w:type="dxa"/>
            <w:vAlign w:val="center"/>
          </w:tcPr>
          <w:p>
            <w:pPr>
              <w:pStyle w:val="5"/>
              <w:spacing w:line="288" w:lineRule="auto"/>
              <w:ind w:firstLine="0" w:firstLineChars="0"/>
              <w:jc w:val="center"/>
              <w:rPr>
                <w:rFonts w:ascii="宋体" w:hAnsi="宋体"/>
                <w:color w:val="auto"/>
                <w:sz w:val="22"/>
                <w:shd w:val="clear" w:color="auto" w:fill="auto"/>
              </w:rPr>
            </w:pPr>
            <w:r>
              <w:rPr>
                <w:rFonts w:hint="eastAsia" w:ascii="宋体" w:hAnsi="宋体"/>
                <w:color w:val="auto"/>
                <w:sz w:val="22"/>
                <w:shd w:val="clear" w:color="auto" w:fill="auto"/>
              </w:rPr>
              <w:t>28</w:t>
            </w:r>
          </w:p>
        </w:tc>
        <w:tc>
          <w:tcPr>
            <w:tcW w:w="1134" w:type="dxa"/>
            <w:vAlign w:val="center"/>
          </w:tcPr>
          <w:p>
            <w:pPr>
              <w:jc w:val="center"/>
              <w:rPr>
                <w:rFonts w:ascii="宋体" w:hAnsi="宋体"/>
                <w:color w:val="auto"/>
                <w:shd w:val="clear" w:color="auto" w:fill="auto"/>
              </w:rPr>
            </w:pPr>
            <w:r>
              <w:rPr>
                <w:rFonts w:hint="eastAsia" w:ascii="宋体" w:hAnsi="宋体"/>
                <w:color w:val="auto"/>
                <w:sz w:val="22"/>
                <w:shd w:val="clear" w:color="auto" w:fill="auto"/>
              </w:rPr>
              <w:t>无纸化</w:t>
            </w:r>
          </w:p>
        </w:tc>
        <w:tc>
          <w:tcPr>
            <w:tcW w:w="1208" w:type="dxa"/>
            <w:vAlign w:val="center"/>
          </w:tcPr>
          <w:p>
            <w:pPr>
              <w:spacing w:line="288" w:lineRule="auto"/>
              <w:jc w:val="center"/>
              <w:rPr>
                <w:rFonts w:ascii="宋体" w:hAnsi="宋体"/>
                <w:color w:val="auto"/>
                <w:sz w:val="22"/>
                <w:shd w:val="clear" w:color="auto" w:fill="auto"/>
              </w:rPr>
            </w:pPr>
            <w:r>
              <w:rPr>
                <w:rFonts w:hint="eastAsia" w:ascii="宋体" w:hAnsi="宋体"/>
                <w:color w:val="auto"/>
                <w:sz w:val="22"/>
                <w:shd w:val="clear" w:color="auto" w:fill="auto"/>
              </w:rPr>
              <w:t>120分钟</w:t>
            </w:r>
          </w:p>
        </w:tc>
        <w:tc>
          <w:tcPr>
            <w:tcW w:w="1568" w:type="dxa"/>
            <w:vAlign w:val="center"/>
          </w:tcPr>
          <w:p>
            <w:pPr>
              <w:pStyle w:val="5"/>
              <w:spacing w:line="288" w:lineRule="auto"/>
              <w:ind w:firstLine="0" w:firstLineChars="0"/>
              <w:jc w:val="center"/>
              <w:rPr>
                <w:rFonts w:ascii="宋体" w:hAnsi="宋体"/>
                <w:color w:val="auto"/>
                <w:sz w:val="22"/>
                <w:shd w:val="clear" w:color="auto" w:fill="auto"/>
              </w:rPr>
            </w:pPr>
            <w:r>
              <w:rPr>
                <w:rFonts w:hint="eastAsia" w:ascii="宋体" w:hAnsi="宋体"/>
                <w:color w:val="auto"/>
                <w:sz w:val="22"/>
                <w:shd w:val="clear" w:color="auto" w:fill="auto"/>
              </w:rPr>
              <w:t>201、228</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7" w:hRule="atLeast"/>
          <w:jc w:val="center"/>
        </w:trPr>
        <w:tc>
          <w:tcPr>
            <w:tcW w:w="785" w:type="dxa"/>
            <w:vMerge w:val="continue"/>
            <w:vAlign w:val="center"/>
          </w:tcPr>
          <w:p>
            <w:pPr>
              <w:pStyle w:val="5"/>
              <w:spacing w:line="288" w:lineRule="auto"/>
              <w:ind w:firstLine="0" w:firstLineChars="0"/>
              <w:jc w:val="center"/>
              <w:rPr>
                <w:rFonts w:ascii="宋体" w:hAnsi="宋体"/>
                <w:color w:val="auto"/>
                <w:sz w:val="22"/>
                <w:shd w:val="clear" w:color="auto" w:fill="auto"/>
              </w:rPr>
            </w:pPr>
          </w:p>
        </w:tc>
        <w:tc>
          <w:tcPr>
            <w:tcW w:w="3118" w:type="dxa"/>
            <w:vAlign w:val="center"/>
          </w:tcPr>
          <w:p>
            <w:pPr>
              <w:pStyle w:val="5"/>
              <w:spacing w:line="288" w:lineRule="auto"/>
              <w:ind w:firstLine="0" w:firstLineChars="0"/>
              <w:jc w:val="left"/>
              <w:rPr>
                <w:rFonts w:ascii="宋体" w:hAnsi="宋体"/>
                <w:color w:val="auto"/>
                <w:sz w:val="22"/>
                <w:shd w:val="clear" w:color="auto" w:fill="auto"/>
              </w:rPr>
            </w:pPr>
            <w:r>
              <w:rPr>
                <w:rFonts w:ascii="宋体" w:hAnsi="宋体"/>
                <w:color w:val="auto"/>
                <w:sz w:val="22"/>
                <w:shd w:val="clear" w:color="auto" w:fill="auto"/>
              </w:rPr>
              <w:t>Access数据库程序设计</w:t>
            </w:r>
          </w:p>
        </w:tc>
        <w:tc>
          <w:tcPr>
            <w:tcW w:w="1134" w:type="dxa"/>
            <w:vAlign w:val="center"/>
          </w:tcPr>
          <w:p>
            <w:pPr>
              <w:pStyle w:val="5"/>
              <w:spacing w:line="288" w:lineRule="auto"/>
              <w:ind w:firstLine="0" w:firstLineChars="0"/>
              <w:jc w:val="center"/>
              <w:rPr>
                <w:rFonts w:ascii="宋体" w:hAnsi="宋体"/>
                <w:color w:val="auto"/>
                <w:sz w:val="22"/>
                <w:shd w:val="clear" w:color="auto" w:fill="auto"/>
              </w:rPr>
            </w:pPr>
            <w:r>
              <w:rPr>
                <w:rFonts w:hint="eastAsia" w:ascii="宋体" w:hAnsi="宋体"/>
                <w:color w:val="auto"/>
                <w:sz w:val="22"/>
                <w:shd w:val="clear" w:color="auto" w:fill="auto"/>
              </w:rPr>
              <w:t>29</w:t>
            </w:r>
          </w:p>
        </w:tc>
        <w:tc>
          <w:tcPr>
            <w:tcW w:w="1134" w:type="dxa"/>
            <w:vAlign w:val="center"/>
          </w:tcPr>
          <w:p>
            <w:pPr>
              <w:jc w:val="center"/>
              <w:rPr>
                <w:rFonts w:ascii="宋体" w:hAnsi="宋体"/>
                <w:color w:val="auto"/>
                <w:shd w:val="clear" w:color="auto" w:fill="auto"/>
              </w:rPr>
            </w:pPr>
            <w:r>
              <w:rPr>
                <w:rFonts w:hint="eastAsia" w:ascii="宋体" w:hAnsi="宋体"/>
                <w:color w:val="auto"/>
                <w:sz w:val="22"/>
                <w:shd w:val="clear" w:color="auto" w:fill="auto"/>
              </w:rPr>
              <w:t>无纸化</w:t>
            </w:r>
          </w:p>
        </w:tc>
        <w:tc>
          <w:tcPr>
            <w:tcW w:w="1208" w:type="dxa"/>
            <w:vAlign w:val="center"/>
          </w:tcPr>
          <w:p>
            <w:pPr>
              <w:spacing w:line="288" w:lineRule="auto"/>
              <w:jc w:val="center"/>
              <w:rPr>
                <w:rFonts w:ascii="宋体" w:hAnsi="宋体"/>
                <w:color w:val="auto"/>
                <w:sz w:val="22"/>
                <w:shd w:val="clear" w:color="auto" w:fill="auto"/>
              </w:rPr>
            </w:pPr>
            <w:r>
              <w:rPr>
                <w:rFonts w:hint="eastAsia" w:ascii="宋体" w:hAnsi="宋体"/>
                <w:color w:val="auto"/>
                <w:sz w:val="22"/>
                <w:shd w:val="clear" w:color="auto" w:fill="auto"/>
              </w:rPr>
              <w:t>120分钟</w:t>
            </w:r>
          </w:p>
        </w:tc>
        <w:tc>
          <w:tcPr>
            <w:tcW w:w="1568" w:type="dxa"/>
            <w:vAlign w:val="center"/>
          </w:tcPr>
          <w:p>
            <w:pPr>
              <w:pStyle w:val="5"/>
              <w:spacing w:line="288" w:lineRule="auto"/>
              <w:ind w:firstLine="0" w:firstLineChars="0"/>
              <w:jc w:val="center"/>
              <w:rPr>
                <w:rFonts w:ascii="宋体" w:hAnsi="宋体"/>
                <w:color w:val="auto"/>
                <w:sz w:val="22"/>
                <w:shd w:val="clear" w:color="auto" w:fill="auto"/>
              </w:rPr>
            </w:pPr>
            <w:r>
              <w:rPr>
                <w:rFonts w:hint="eastAsia" w:ascii="宋体" w:hAnsi="宋体"/>
                <w:color w:val="auto"/>
                <w:sz w:val="22"/>
                <w:shd w:val="clear" w:color="auto" w:fill="auto"/>
              </w:rPr>
              <w:t>201、229</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7" w:hRule="atLeast"/>
          <w:jc w:val="center"/>
        </w:trPr>
        <w:tc>
          <w:tcPr>
            <w:tcW w:w="785" w:type="dxa"/>
            <w:vMerge w:val="continue"/>
            <w:vAlign w:val="center"/>
          </w:tcPr>
          <w:p>
            <w:pPr>
              <w:pStyle w:val="5"/>
              <w:spacing w:line="288" w:lineRule="auto"/>
              <w:ind w:firstLine="0" w:firstLineChars="0"/>
              <w:jc w:val="center"/>
              <w:rPr>
                <w:rFonts w:ascii="宋体" w:hAnsi="宋体"/>
                <w:color w:val="auto"/>
                <w:sz w:val="22"/>
                <w:shd w:val="clear" w:color="auto" w:fill="auto"/>
              </w:rPr>
            </w:pPr>
          </w:p>
        </w:tc>
        <w:tc>
          <w:tcPr>
            <w:tcW w:w="3118" w:type="dxa"/>
            <w:vAlign w:val="center"/>
          </w:tcPr>
          <w:p>
            <w:pPr>
              <w:pStyle w:val="5"/>
              <w:spacing w:line="288" w:lineRule="auto"/>
              <w:ind w:firstLine="0" w:firstLineChars="0"/>
              <w:jc w:val="left"/>
              <w:rPr>
                <w:rFonts w:ascii="宋体" w:hAnsi="宋体"/>
                <w:color w:val="auto"/>
                <w:sz w:val="22"/>
                <w:shd w:val="clear" w:color="auto" w:fill="auto"/>
              </w:rPr>
            </w:pPr>
            <w:r>
              <w:rPr>
                <w:rFonts w:ascii="宋体" w:hAnsi="宋体"/>
                <w:color w:val="auto"/>
                <w:sz w:val="22"/>
                <w:shd w:val="clear" w:color="auto" w:fill="auto"/>
              </w:rPr>
              <w:t>C++语言程序设计</w:t>
            </w:r>
          </w:p>
        </w:tc>
        <w:tc>
          <w:tcPr>
            <w:tcW w:w="1134" w:type="dxa"/>
            <w:vAlign w:val="center"/>
          </w:tcPr>
          <w:p>
            <w:pPr>
              <w:pStyle w:val="5"/>
              <w:spacing w:line="288" w:lineRule="auto"/>
              <w:ind w:firstLine="0" w:firstLineChars="0"/>
              <w:jc w:val="center"/>
              <w:rPr>
                <w:rFonts w:ascii="宋体" w:hAnsi="宋体"/>
                <w:color w:val="auto"/>
                <w:sz w:val="22"/>
                <w:shd w:val="clear" w:color="auto" w:fill="auto"/>
              </w:rPr>
            </w:pPr>
            <w:r>
              <w:rPr>
                <w:rFonts w:hint="eastAsia" w:ascii="宋体" w:hAnsi="宋体"/>
                <w:color w:val="auto"/>
                <w:sz w:val="22"/>
                <w:shd w:val="clear" w:color="auto" w:fill="auto"/>
              </w:rPr>
              <w:t>61</w:t>
            </w:r>
          </w:p>
        </w:tc>
        <w:tc>
          <w:tcPr>
            <w:tcW w:w="1134" w:type="dxa"/>
            <w:vAlign w:val="center"/>
          </w:tcPr>
          <w:p>
            <w:pPr>
              <w:jc w:val="center"/>
              <w:rPr>
                <w:rFonts w:ascii="宋体" w:hAnsi="宋体"/>
                <w:color w:val="auto"/>
                <w:shd w:val="clear" w:color="auto" w:fill="auto"/>
              </w:rPr>
            </w:pPr>
            <w:r>
              <w:rPr>
                <w:rFonts w:hint="eastAsia" w:ascii="宋体" w:hAnsi="宋体"/>
                <w:color w:val="auto"/>
                <w:sz w:val="22"/>
                <w:shd w:val="clear" w:color="auto" w:fill="auto"/>
              </w:rPr>
              <w:t>无纸化</w:t>
            </w:r>
          </w:p>
        </w:tc>
        <w:tc>
          <w:tcPr>
            <w:tcW w:w="1208" w:type="dxa"/>
            <w:vAlign w:val="center"/>
          </w:tcPr>
          <w:p>
            <w:pPr>
              <w:spacing w:line="288" w:lineRule="auto"/>
              <w:jc w:val="center"/>
              <w:rPr>
                <w:rFonts w:ascii="宋体" w:hAnsi="宋体"/>
                <w:color w:val="auto"/>
                <w:sz w:val="22"/>
                <w:shd w:val="clear" w:color="auto" w:fill="auto"/>
              </w:rPr>
            </w:pPr>
            <w:r>
              <w:rPr>
                <w:rFonts w:hint="eastAsia" w:ascii="宋体" w:hAnsi="宋体"/>
                <w:color w:val="auto"/>
                <w:sz w:val="22"/>
                <w:shd w:val="clear" w:color="auto" w:fill="auto"/>
              </w:rPr>
              <w:t>120分钟</w:t>
            </w:r>
          </w:p>
        </w:tc>
        <w:tc>
          <w:tcPr>
            <w:tcW w:w="1568" w:type="dxa"/>
            <w:vAlign w:val="center"/>
          </w:tcPr>
          <w:p>
            <w:pPr>
              <w:pStyle w:val="5"/>
              <w:spacing w:line="288" w:lineRule="auto"/>
              <w:ind w:firstLine="0" w:firstLineChars="0"/>
              <w:jc w:val="center"/>
              <w:rPr>
                <w:rFonts w:ascii="宋体" w:hAnsi="宋体"/>
                <w:color w:val="auto"/>
                <w:sz w:val="22"/>
                <w:shd w:val="clear" w:color="auto" w:fill="auto"/>
              </w:rPr>
            </w:pPr>
            <w:r>
              <w:rPr>
                <w:rFonts w:hint="eastAsia" w:ascii="宋体" w:hAnsi="宋体"/>
                <w:color w:val="auto"/>
                <w:sz w:val="22"/>
                <w:shd w:val="clear" w:color="auto" w:fill="auto"/>
              </w:rPr>
              <w:t>201、261</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7" w:hRule="atLeast"/>
          <w:jc w:val="center"/>
        </w:trPr>
        <w:tc>
          <w:tcPr>
            <w:tcW w:w="785" w:type="dxa"/>
            <w:vMerge w:val="continue"/>
            <w:vAlign w:val="center"/>
          </w:tcPr>
          <w:p>
            <w:pPr>
              <w:pStyle w:val="5"/>
              <w:spacing w:line="288" w:lineRule="auto"/>
              <w:ind w:firstLine="0" w:firstLineChars="0"/>
              <w:jc w:val="center"/>
              <w:rPr>
                <w:rFonts w:ascii="宋体" w:hAnsi="宋体"/>
                <w:color w:val="auto"/>
                <w:sz w:val="22"/>
                <w:shd w:val="clear" w:color="auto" w:fill="auto"/>
              </w:rPr>
            </w:pPr>
          </w:p>
        </w:tc>
        <w:tc>
          <w:tcPr>
            <w:tcW w:w="3118" w:type="dxa"/>
            <w:vAlign w:val="center"/>
          </w:tcPr>
          <w:p>
            <w:pPr>
              <w:pStyle w:val="5"/>
              <w:spacing w:line="288" w:lineRule="auto"/>
              <w:ind w:firstLine="0" w:firstLineChars="0"/>
              <w:jc w:val="left"/>
              <w:rPr>
                <w:rFonts w:ascii="宋体" w:hAnsi="宋体"/>
                <w:color w:val="auto"/>
                <w:sz w:val="22"/>
                <w:shd w:val="clear" w:color="auto" w:fill="auto"/>
              </w:rPr>
            </w:pPr>
            <w:r>
              <w:rPr>
                <w:rFonts w:ascii="宋体" w:hAnsi="宋体"/>
                <w:color w:val="auto"/>
                <w:sz w:val="22"/>
                <w:shd w:val="clear" w:color="auto" w:fill="auto"/>
              </w:rPr>
              <w:t>MySQL数据库程序设计</w:t>
            </w:r>
          </w:p>
        </w:tc>
        <w:tc>
          <w:tcPr>
            <w:tcW w:w="1134" w:type="dxa"/>
            <w:vAlign w:val="center"/>
          </w:tcPr>
          <w:p>
            <w:pPr>
              <w:pStyle w:val="5"/>
              <w:spacing w:line="288" w:lineRule="auto"/>
              <w:ind w:firstLine="0" w:firstLineChars="0"/>
              <w:jc w:val="center"/>
              <w:rPr>
                <w:rFonts w:ascii="宋体" w:hAnsi="宋体"/>
                <w:color w:val="auto"/>
                <w:sz w:val="22"/>
                <w:shd w:val="clear" w:color="auto" w:fill="auto"/>
              </w:rPr>
            </w:pPr>
            <w:r>
              <w:rPr>
                <w:rFonts w:hint="eastAsia" w:ascii="宋体" w:hAnsi="宋体"/>
                <w:color w:val="auto"/>
                <w:sz w:val="22"/>
                <w:shd w:val="clear" w:color="auto" w:fill="auto"/>
              </w:rPr>
              <w:t>63</w:t>
            </w:r>
          </w:p>
        </w:tc>
        <w:tc>
          <w:tcPr>
            <w:tcW w:w="1134" w:type="dxa"/>
            <w:vAlign w:val="center"/>
          </w:tcPr>
          <w:p>
            <w:pPr>
              <w:jc w:val="center"/>
              <w:rPr>
                <w:rFonts w:ascii="宋体" w:hAnsi="宋体"/>
                <w:color w:val="auto"/>
                <w:shd w:val="clear" w:color="auto" w:fill="auto"/>
              </w:rPr>
            </w:pPr>
            <w:r>
              <w:rPr>
                <w:rFonts w:hint="eastAsia" w:ascii="宋体" w:hAnsi="宋体"/>
                <w:color w:val="auto"/>
                <w:sz w:val="22"/>
                <w:shd w:val="clear" w:color="auto" w:fill="auto"/>
              </w:rPr>
              <w:t>无纸化</w:t>
            </w:r>
          </w:p>
        </w:tc>
        <w:tc>
          <w:tcPr>
            <w:tcW w:w="1208" w:type="dxa"/>
            <w:vAlign w:val="center"/>
          </w:tcPr>
          <w:p>
            <w:pPr>
              <w:spacing w:line="288" w:lineRule="auto"/>
              <w:jc w:val="center"/>
              <w:rPr>
                <w:rFonts w:ascii="宋体" w:hAnsi="宋体"/>
                <w:color w:val="auto"/>
                <w:sz w:val="22"/>
                <w:shd w:val="clear" w:color="auto" w:fill="auto"/>
              </w:rPr>
            </w:pPr>
            <w:r>
              <w:rPr>
                <w:rFonts w:hint="eastAsia" w:ascii="宋体" w:hAnsi="宋体"/>
                <w:color w:val="auto"/>
                <w:sz w:val="22"/>
                <w:shd w:val="clear" w:color="auto" w:fill="auto"/>
              </w:rPr>
              <w:t>120分钟</w:t>
            </w:r>
          </w:p>
        </w:tc>
        <w:tc>
          <w:tcPr>
            <w:tcW w:w="1568" w:type="dxa"/>
            <w:vAlign w:val="center"/>
          </w:tcPr>
          <w:p>
            <w:pPr>
              <w:pStyle w:val="5"/>
              <w:spacing w:line="288" w:lineRule="auto"/>
              <w:ind w:firstLine="0" w:firstLineChars="0"/>
              <w:jc w:val="center"/>
              <w:rPr>
                <w:rFonts w:ascii="宋体" w:hAnsi="宋体"/>
                <w:color w:val="auto"/>
                <w:sz w:val="22"/>
                <w:shd w:val="clear" w:color="auto" w:fill="auto"/>
              </w:rPr>
            </w:pPr>
            <w:r>
              <w:rPr>
                <w:rFonts w:hint="eastAsia" w:ascii="宋体" w:hAnsi="宋体"/>
                <w:color w:val="auto"/>
                <w:sz w:val="22"/>
                <w:shd w:val="clear" w:color="auto" w:fill="auto"/>
              </w:rPr>
              <w:t>201、263</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7" w:hRule="atLeast"/>
          <w:jc w:val="center"/>
        </w:trPr>
        <w:tc>
          <w:tcPr>
            <w:tcW w:w="785" w:type="dxa"/>
            <w:vMerge w:val="continue"/>
            <w:vAlign w:val="center"/>
          </w:tcPr>
          <w:p>
            <w:pPr>
              <w:pStyle w:val="5"/>
              <w:spacing w:line="288" w:lineRule="auto"/>
              <w:ind w:firstLine="0" w:firstLineChars="0"/>
              <w:jc w:val="center"/>
              <w:rPr>
                <w:rFonts w:ascii="宋体" w:hAnsi="宋体"/>
                <w:color w:val="auto"/>
                <w:sz w:val="22"/>
                <w:shd w:val="clear" w:color="auto" w:fill="auto"/>
              </w:rPr>
            </w:pPr>
          </w:p>
        </w:tc>
        <w:tc>
          <w:tcPr>
            <w:tcW w:w="3118" w:type="dxa"/>
            <w:vAlign w:val="center"/>
          </w:tcPr>
          <w:p>
            <w:pPr>
              <w:pStyle w:val="5"/>
              <w:spacing w:line="288" w:lineRule="auto"/>
              <w:ind w:firstLine="0" w:firstLineChars="0"/>
              <w:jc w:val="left"/>
              <w:rPr>
                <w:rFonts w:ascii="宋体" w:hAnsi="宋体"/>
                <w:color w:val="auto"/>
                <w:sz w:val="22"/>
                <w:shd w:val="clear" w:color="auto" w:fill="auto"/>
              </w:rPr>
            </w:pPr>
            <w:r>
              <w:rPr>
                <w:rFonts w:ascii="宋体" w:hAnsi="宋体"/>
                <w:color w:val="auto"/>
                <w:sz w:val="22"/>
                <w:shd w:val="clear" w:color="auto" w:fill="auto"/>
              </w:rPr>
              <w:t>Web程序设计</w:t>
            </w:r>
          </w:p>
        </w:tc>
        <w:tc>
          <w:tcPr>
            <w:tcW w:w="1134" w:type="dxa"/>
            <w:vAlign w:val="center"/>
          </w:tcPr>
          <w:p>
            <w:pPr>
              <w:pStyle w:val="5"/>
              <w:spacing w:line="288" w:lineRule="auto"/>
              <w:ind w:firstLine="0" w:firstLineChars="0"/>
              <w:jc w:val="center"/>
              <w:rPr>
                <w:rFonts w:ascii="宋体" w:hAnsi="宋体"/>
                <w:color w:val="auto"/>
                <w:sz w:val="22"/>
                <w:shd w:val="clear" w:color="auto" w:fill="auto"/>
              </w:rPr>
            </w:pPr>
            <w:r>
              <w:rPr>
                <w:rFonts w:hint="eastAsia" w:ascii="宋体" w:hAnsi="宋体"/>
                <w:color w:val="auto"/>
                <w:sz w:val="22"/>
                <w:shd w:val="clear" w:color="auto" w:fill="auto"/>
              </w:rPr>
              <w:t>64</w:t>
            </w:r>
          </w:p>
        </w:tc>
        <w:tc>
          <w:tcPr>
            <w:tcW w:w="1134" w:type="dxa"/>
            <w:vAlign w:val="center"/>
          </w:tcPr>
          <w:p>
            <w:pPr>
              <w:jc w:val="center"/>
              <w:rPr>
                <w:rFonts w:ascii="宋体" w:hAnsi="宋体"/>
                <w:color w:val="auto"/>
                <w:shd w:val="clear" w:color="auto" w:fill="auto"/>
              </w:rPr>
            </w:pPr>
            <w:r>
              <w:rPr>
                <w:rFonts w:hint="eastAsia" w:ascii="宋体" w:hAnsi="宋体"/>
                <w:color w:val="auto"/>
                <w:sz w:val="22"/>
                <w:shd w:val="clear" w:color="auto" w:fill="auto"/>
              </w:rPr>
              <w:t>无纸化</w:t>
            </w:r>
          </w:p>
        </w:tc>
        <w:tc>
          <w:tcPr>
            <w:tcW w:w="1208" w:type="dxa"/>
            <w:vAlign w:val="center"/>
          </w:tcPr>
          <w:p>
            <w:pPr>
              <w:spacing w:line="288" w:lineRule="auto"/>
              <w:jc w:val="center"/>
              <w:rPr>
                <w:rFonts w:ascii="宋体" w:hAnsi="宋体"/>
                <w:color w:val="auto"/>
                <w:sz w:val="22"/>
                <w:shd w:val="clear" w:color="auto" w:fill="auto"/>
              </w:rPr>
            </w:pPr>
            <w:r>
              <w:rPr>
                <w:rFonts w:hint="eastAsia" w:ascii="宋体" w:hAnsi="宋体"/>
                <w:color w:val="auto"/>
                <w:sz w:val="22"/>
                <w:shd w:val="clear" w:color="auto" w:fill="auto"/>
              </w:rPr>
              <w:t>120分钟</w:t>
            </w:r>
          </w:p>
        </w:tc>
        <w:tc>
          <w:tcPr>
            <w:tcW w:w="1568" w:type="dxa"/>
            <w:vAlign w:val="center"/>
          </w:tcPr>
          <w:p>
            <w:pPr>
              <w:pStyle w:val="5"/>
              <w:spacing w:line="288" w:lineRule="auto"/>
              <w:ind w:firstLine="0" w:firstLineChars="0"/>
              <w:jc w:val="center"/>
              <w:rPr>
                <w:rFonts w:ascii="宋体" w:hAnsi="宋体"/>
                <w:color w:val="auto"/>
                <w:sz w:val="22"/>
                <w:shd w:val="clear" w:color="auto" w:fill="auto"/>
              </w:rPr>
            </w:pPr>
            <w:r>
              <w:rPr>
                <w:rFonts w:hint="eastAsia" w:ascii="宋体" w:hAnsi="宋体"/>
                <w:color w:val="auto"/>
                <w:sz w:val="22"/>
                <w:shd w:val="clear" w:color="auto" w:fill="auto"/>
              </w:rPr>
              <w:t>201、264</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7" w:hRule="atLeast"/>
          <w:jc w:val="center"/>
        </w:trPr>
        <w:tc>
          <w:tcPr>
            <w:tcW w:w="785" w:type="dxa"/>
            <w:vMerge w:val="continue"/>
            <w:vAlign w:val="center"/>
          </w:tcPr>
          <w:p>
            <w:pPr>
              <w:pStyle w:val="5"/>
              <w:spacing w:line="288" w:lineRule="auto"/>
              <w:ind w:firstLine="0" w:firstLineChars="0"/>
              <w:jc w:val="center"/>
              <w:rPr>
                <w:rFonts w:ascii="宋体" w:hAnsi="宋体"/>
                <w:color w:val="auto"/>
                <w:sz w:val="22"/>
                <w:shd w:val="clear" w:color="auto" w:fill="auto"/>
              </w:rPr>
            </w:pPr>
          </w:p>
        </w:tc>
        <w:tc>
          <w:tcPr>
            <w:tcW w:w="3118" w:type="dxa"/>
            <w:vAlign w:val="center"/>
          </w:tcPr>
          <w:p>
            <w:pPr>
              <w:pStyle w:val="5"/>
              <w:spacing w:line="288" w:lineRule="auto"/>
              <w:ind w:firstLine="0" w:firstLineChars="0"/>
              <w:jc w:val="left"/>
              <w:rPr>
                <w:rFonts w:ascii="宋体" w:hAnsi="宋体"/>
                <w:color w:val="auto"/>
                <w:sz w:val="22"/>
                <w:shd w:val="clear" w:color="auto" w:fill="auto"/>
              </w:rPr>
            </w:pPr>
            <w:r>
              <w:rPr>
                <w:rFonts w:ascii="宋体" w:hAnsi="宋体"/>
                <w:color w:val="auto"/>
                <w:sz w:val="22"/>
                <w:shd w:val="clear" w:color="auto" w:fill="auto"/>
              </w:rPr>
              <w:t>MS Office高级应用</w:t>
            </w:r>
          </w:p>
        </w:tc>
        <w:tc>
          <w:tcPr>
            <w:tcW w:w="1134" w:type="dxa"/>
            <w:vAlign w:val="center"/>
          </w:tcPr>
          <w:p>
            <w:pPr>
              <w:pStyle w:val="5"/>
              <w:spacing w:line="288" w:lineRule="auto"/>
              <w:ind w:firstLine="0" w:firstLineChars="0"/>
              <w:jc w:val="center"/>
              <w:rPr>
                <w:rFonts w:ascii="宋体" w:hAnsi="宋体"/>
                <w:color w:val="auto"/>
                <w:sz w:val="22"/>
                <w:shd w:val="clear" w:color="auto" w:fill="auto"/>
              </w:rPr>
            </w:pPr>
            <w:r>
              <w:rPr>
                <w:rFonts w:hint="eastAsia" w:ascii="宋体" w:hAnsi="宋体"/>
                <w:color w:val="auto"/>
                <w:sz w:val="22"/>
                <w:shd w:val="clear" w:color="auto" w:fill="auto"/>
              </w:rPr>
              <w:t>65</w:t>
            </w:r>
          </w:p>
        </w:tc>
        <w:tc>
          <w:tcPr>
            <w:tcW w:w="1134" w:type="dxa"/>
            <w:vAlign w:val="center"/>
          </w:tcPr>
          <w:p>
            <w:pPr>
              <w:jc w:val="center"/>
              <w:rPr>
                <w:rFonts w:ascii="宋体" w:hAnsi="宋体"/>
                <w:color w:val="auto"/>
                <w:shd w:val="clear" w:color="auto" w:fill="auto"/>
              </w:rPr>
            </w:pPr>
            <w:r>
              <w:rPr>
                <w:rFonts w:hint="eastAsia" w:ascii="宋体" w:hAnsi="宋体"/>
                <w:color w:val="auto"/>
                <w:sz w:val="22"/>
                <w:shd w:val="clear" w:color="auto" w:fill="auto"/>
              </w:rPr>
              <w:t>无纸化</w:t>
            </w:r>
          </w:p>
        </w:tc>
        <w:tc>
          <w:tcPr>
            <w:tcW w:w="1208" w:type="dxa"/>
            <w:vAlign w:val="center"/>
          </w:tcPr>
          <w:p>
            <w:pPr>
              <w:spacing w:line="288" w:lineRule="auto"/>
              <w:jc w:val="center"/>
              <w:rPr>
                <w:rFonts w:ascii="宋体" w:hAnsi="宋体"/>
                <w:color w:val="auto"/>
                <w:sz w:val="22"/>
                <w:shd w:val="clear" w:color="auto" w:fill="auto"/>
              </w:rPr>
            </w:pPr>
            <w:r>
              <w:rPr>
                <w:rFonts w:hint="eastAsia" w:ascii="宋体" w:hAnsi="宋体"/>
                <w:color w:val="auto"/>
                <w:sz w:val="22"/>
                <w:shd w:val="clear" w:color="auto" w:fill="auto"/>
              </w:rPr>
              <w:t>120分钟</w:t>
            </w:r>
          </w:p>
        </w:tc>
        <w:tc>
          <w:tcPr>
            <w:tcW w:w="1568" w:type="dxa"/>
            <w:vAlign w:val="center"/>
          </w:tcPr>
          <w:p>
            <w:pPr>
              <w:pStyle w:val="5"/>
              <w:spacing w:line="288" w:lineRule="auto"/>
              <w:ind w:firstLine="0" w:firstLineChars="0"/>
              <w:jc w:val="center"/>
              <w:rPr>
                <w:rFonts w:ascii="宋体" w:hAnsi="宋体"/>
                <w:color w:val="auto"/>
                <w:sz w:val="22"/>
                <w:shd w:val="clear" w:color="auto" w:fill="auto"/>
              </w:rPr>
            </w:pPr>
            <w:r>
              <w:rPr>
                <w:rFonts w:hint="eastAsia" w:ascii="宋体" w:hAnsi="宋体"/>
                <w:color w:val="auto"/>
                <w:sz w:val="22"/>
                <w:shd w:val="clear" w:color="auto" w:fill="auto"/>
              </w:rPr>
              <w:t>201、265</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7" w:hRule="atLeast"/>
          <w:jc w:val="center"/>
        </w:trPr>
        <w:tc>
          <w:tcPr>
            <w:tcW w:w="785" w:type="dxa"/>
            <w:vMerge w:val="continue"/>
            <w:vAlign w:val="center"/>
          </w:tcPr>
          <w:p>
            <w:pPr>
              <w:pStyle w:val="5"/>
              <w:spacing w:line="288" w:lineRule="auto"/>
              <w:ind w:firstLine="0" w:firstLineChars="0"/>
              <w:jc w:val="center"/>
              <w:rPr>
                <w:rFonts w:ascii="宋体" w:hAnsi="宋体"/>
                <w:color w:val="auto"/>
                <w:sz w:val="22"/>
                <w:shd w:val="clear" w:color="auto" w:fill="auto"/>
              </w:rPr>
            </w:pPr>
          </w:p>
        </w:tc>
        <w:tc>
          <w:tcPr>
            <w:tcW w:w="3118" w:type="dxa"/>
            <w:vAlign w:val="center"/>
          </w:tcPr>
          <w:p>
            <w:pPr>
              <w:pStyle w:val="5"/>
              <w:spacing w:line="288" w:lineRule="auto"/>
              <w:ind w:firstLine="0" w:firstLineChars="0"/>
              <w:jc w:val="left"/>
              <w:rPr>
                <w:rFonts w:ascii="宋体" w:hAnsi="宋体"/>
                <w:color w:val="auto"/>
                <w:sz w:val="22"/>
                <w:shd w:val="clear" w:color="auto" w:fill="auto"/>
              </w:rPr>
            </w:pPr>
            <w:r>
              <w:rPr>
                <w:rFonts w:ascii="宋体" w:hAnsi="宋体"/>
                <w:color w:val="auto"/>
                <w:sz w:val="22"/>
                <w:shd w:val="clear" w:color="auto" w:fill="auto"/>
              </w:rPr>
              <w:t>Python语言程序设计</w:t>
            </w:r>
          </w:p>
        </w:tc>
        <w:tc>
          <w:tcPr>
            <w:tcW w:w="1134" w:type="dxa"/>
            <w:vAlign w:val="center"/>
          </w:tcPr>
          <w:p>
            <w:pPr>
              <w:pStyle w:val="5"/>
              <w:spacing w:line="288" w:lineRule="auto"/>
              <w:ind w:firstLine="0" w:firstLineChars="0"/>
              <w:jc w:val="center"/>
              <w:rPr>
                <w:rFonts w:ascii="宋体" w:hAnsi="宋体"/>
                <w:color w:val="auto"/>
                <w:sz w:val="22"/>
                <w:shd w:val="clear" w:color="auto" w:fill="auto"/>
              </w:rPr>
            </w:pPr>
            <w:r>
              <w:rPr>
                <w:rFonts w:hint="eastAsia" w:ascii="宋体" w:hAnsi="宋体"/>
                <w:color w:val="auto"/>
                <w:sz w:val="22"/>
                <w:shd w:val="clear" w:color="auto" w:fill="auto"/>
              </w:rPr>
              <w:t>66</w:t>
            </w:r>
          </w:p>
        </w:tc>
        <w:tc>
          <w:tcPr>
            <w:tcW w:w="1134" w:type="dxa"/>
            <w:vAlign w:val="center"/>
          </w:tcPr>
          <w:p>
            <w:pPr>
              <w:jc w:val="center"/>
              <w:rPr>
                <w:rFonts w:ascii="宋体" w:hAnsi="宋体"/>
                <w:color w:val="auto"/>
                <w:sz w:val="22"/>
                <w:shd w:val="clear" w:color="auto" w:fill="auto"/>
              </w:rPr>
            </w:pPr>
            <w:r>
              <w:rPr>
                <w:rFonts w:hint="eastAsia" w:ascii="宋体" w:hAnsi="宋体"/>
                <w:color w:val="auto"/>
                <w:sz w:val="22"/>
                <w:shd w:val="clear" w:color="auto" w:fill="auto"/>
              </w:rPr>
              <w:t>无纸化</w:t>
            </w:r>
          </w:p>
        </w:tc>
        <w:tc>
          <w:tcPr>
            <w:tcW w:w="1208" w:type="dxa"/>
            <w:vAlign w:val="center"/>
          </w:tcPr>
          <w:p>
            <w:pPr>
              <w:spacing w:line="288" w:lineRule="auto"/>
              <w:jc w:val="center"/>
              <w:rPr>
                <w:rFonts w:ascii="宋体" w:hAnsi="宋体"/>
                <w:color w:val="auto"/>
                <w:sz w:val="22"/>
                <w:shd w:val="clear" w:color="auto" w:fill="auto"/>
              </w:rPr>
            </w:pPr>
            <w:r>
              <w:rPr>
                <w:rFonts w:hint="eastAsia" w:ascii="宋体" w:hAnsi="宋体"/>
                <w:color w:val="auto"/>
                <w:sz w:val="22"/>
                <w:shd w:val="clear" w:color="auto" w:fill="auto"/>
              </w:rPr>
              <w:t>120分钟</w:t>
            </w:r>
          </w:p>
        </w:tc>
        <w:tc>
          <w:tcPr>
            <w:tcW w:w="1568" w:type="dxa"/>
            <w:vAlign w:val="center"/>
          </w:tcPr>
          <w:p>
            <w:pPr>
              <w:pStyle w:val="5"/>
              <w:spacing w:line="288" w:lineRule="auto"/>
              <w:ind w:firstLine="0" w:firstLineChars="0"/>
              <w:jc w:val="center"/>
              <w:rPr>
                <w:rFonts w:ascii="宋体" w:hAnsi="宋体"/>
                <w:color w:val="auto"/>
                <w:sz w:val="22"/>
                <w:shd w:val="clear" w:color="auto" w:fill="auto"/>
              </w:rPr>
            </w:pPr>
            <w:r>
              <w:rPr>
                <w:rFonts w:hint="eastAsia" w:ascii="宋体" w:hAnsi="宋体"/>
                <w:color w:val="auto"/>
                <w:sz w:val="22"/>
                <w:shd w:val="clear" w:color="auto" w:fill="auto"/>
              </w:rPr>
              <w:t>201、266</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7" w:hRule="atLeast"/>
          <w:jc w:val="center"/>
        </w:trPr>
        <w:tc>
          <w:tcPr>
            <w:tcW w:w="785" w:type="dxa"/>
            <w:vMerge w:val="restart"/>
            <w:vAlign w:val="center"/>
          </w:tcPr>
          <w:p>
            <w:pPr>
              <w:pStyle w:val="5"/>
              <w:spacing w:line="288" w:lineRule="auto"/>
              <w:ind w:firstLine="0" w:firstLineChars="0"/>
              <w:jc w:val="center"/>
              <w:rPr>
                <w:rFonts w:ascii="宋体" w:hAnsi="宋体"/>
                <w:color w:val="auto"/>
                <w:sz w:val="22"/>
                <w:shd w:val="clear" w:color="auto" w:fill="auto"/>
              </w:rPr>
            </w:pPr>
            <w:r>
              <w:rPr>
                <w:rFonts w:hint="eastAsia" w:ascii="宋体" w:hAnsi="宋体"/>
                <w:color w:val="auto"/>
                <w:sz w:val="22"/>
                <w:shd w:val="clear" w:color="auto" w:fill="auto"/>
              </w:rPr>
              <w:t>三级</w:t>
            </w:r>
          </w:p>
        </w:tc>
        <w:tc>
          <w:tcPr>
            <w:tcW w:w="3118" w:type="dxa"/>
            <w:vAlign w:val="center"/>
          </w:tcPr>
          <w:p>
            <w:pPr>
              <w:pStyle w:val="5"/>
              <w:spacing w:line="288" w:lineRule="auto"/>
              <w:ind w:firstLine="0" w:firstLineChars="0"/>
              <w:jc w:val="left"/>
              <w:rPr>
                <w:rFonts w:ascii="宋体" w:hAnsi="宋体"/>
                <w:color w:val="auto"/>
                <w:sz w:val="22"/>
                <w:shd w:val="clear" w:color="auto" w:fill="auto"/>
              </w:rPr>
            </w:pPr>
            <w:r>
              <w:rPr>
                <w:rFonts w:ascii="宋体" w:hAnsi="宋体"/>
                <w:color w:val="auto"/>
                <w:sz w:val="22"/>
                <w:shd w:val="clear" w:color="auto" w:fill="auto"/>
              </w:rPr>
              <w:t>网络技术</w:t>
            </w:r>
          </w:p>
        </w:tc>
        <w:tc>
          <w:tcPr>
            <w:tcW w:w="1134" w:type="dxa"/>
            <w:vAlign w:val="center"/>
          </w:tcPr>
          <w:p>
            <w:pPr>
              <w:pStyle w:val="5"/>
              <w:spacing w:line="288" w:lineRule="auto"/>
              <w:ind w:firstLine="0" w:firstLineChars="0"/>
              <w:jc w:val="center"/>
              <w:rPr>
                <w:rFonts w:ascii="宋体" w:hAnsi="宋体"/>
                <w:color w:val="auto"/>
                <w:sz w:val="22"/>
                <w:shd w:val="clear" w:color="auto" w:fill="auto"/>
              </w:rPr>
            </w:pPr>
            <w:r>
              <w:rPr>
                <w:rFonts w:hint="eastAsia" w:ascii="宋体" w:hAnsi="宋体"/>
                <w:color w:val="auto"/>
                <w:sz w:val="22"/>
                <w:shd w:val="clear" w:color="auto" w:fill="auto"/>
              </w:rPr>
              <w:t>35</w:t>
            </w:r>
          </w:p>
        </w:tc>
        <w:tc>
          <w:tcPr>
            <w:tcW w:w="1134" w:type="dxa"/>
            <w:vAlign w:val="center"/>
          </w:tcPr>
          <w:p>
            <w:pPr>
              <w:jc w:val="center"/>
              <w:rPr>
                <w:rFonts w:ascii="宋体" w:hAnsi="宋体"/>
                <w:color w:val="auto"/>
                <w:shd w:val="clear" w:color="auto" w:fill="auto"/>
              </w:rPr>
            </w:pPr>
            <w:r>
              <w:rPr>
                <w:rFonts w:hint="eastAsia" w:ascii="宋体" w:hAnsi="宋体"/>
                <w:color w:val="auto"/>
                <w:sz w:val="22"/>
                <w:shd w:val="clear" w:color="auto" w:fill="auto"/>
              </w:rPr>
              <w:t>无纸化</w:t>
            </w:r>
          </w:p>
        </w:tc>
        <w:tc>
          <w:tcPr>
            <w:tcW w:w="1208" w:type="dxa"/>
            <w:vAlign w:val="center"/>
          </w:tcPr>
          <w:p>
            <w:pPr>
              <w:spacing w:line="288" w:lineRule="auto"/>
              <w:jc w:val="center"/>
              <w:rPr>
                <w:rFonts w:ascii="宋体" w:hAnsi="宋体"/>
                <w:color w:val="auto"/>
                <w:sz w:val="22"/>
                <w:shd w:val="clear" w:color="auto" w:fill="auto"/>
              </w:rPr>
            </w:pPr>
            <w:r>
              <w:rPr>
                <w:rFonts w:hint="eastAsia" w:ascii="宋体" w:hAnsi="宋体"/>
                <w:color w:val="auto"/>
                <w:sz w:val="22"/>
                <w:shd w:val="clear" w:color="auto" w:fill="auto"/>
              </w:rPr>
              <w:t>120分钟</w:t>
            </w:r>
          </w:p>
        </w:tc>
        <w:tc>
          <w:tcPr>
            <w:tcW w:w="1568" w:type="dxa"/>
            <w:vAlign w:val="center"/>
          </w:tcPr>
          <w:p>
            <w:pPr>
              <w:pStyle w:val="5"/>
              <w:ind w:firstLine="0" w:firstLineChars="0"/>
              <w:jc w:val="center"/>
              <w:rPr>
                <w:rFonts w:ascii="宋体" w:hAnsi="宋体"/>
                <w:color w:val="auto"/>
                <w:sz w:val="22"/>
                <w:shd w:val="clear" w:color="auto" w:fill="auto"/>
              </w:rPr>
            </w:pPr>
            <w:r>
              <w:rPr>
                <w:rFonts w:hint="eastAsia" w:ascii="宋体" w:hAnsi="宋体"/>
                <w:color w:val="auto"/>
                <w:sz w:val="22"/>
                <w:shd w:val="clear" w:color="auto" w:fill="auto"/>
              </w:rPr>
              <w:t>335</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7" w:hRule="atLeast"/>
          <w:jc w:val="center"/>
        </w:trPr>
        <w:tc>
          <w:tcPr>
            <w:tcW w:w="785" w:type="dxa"/>
            <w:vMerge w:val="continue"/>
            <w:vAlign w:val="center"/>
          </w:tcPr>
          <w:p>
            <w:pPr>
              <w:pStyle w:val="5"/>
              <w:spacing w:line="288" w:lineRule="auto"/>
              <w:ind w:firstLine="0" w:firstLineChars="0"/>
              <w:jc w:val="center"/>
              <w:rPr>
                <w:rFonts w:ascii="宋体" w:hAnsi="宋体"/>
                <w:color w:val="auto"/>
                <w:sz w:val="22"/>
                <w:shd w:val="clear" w:color="auto" w:fill="auto"/>
              </w:rPr>
            </w:pPr>
          </w:p>
        </w:tc>
        <w:tc>
          <w:tcPr>
            <w:tcW w:w="3118" w:type="dxa"/>
            <w:vAlign w:val="center"/>
          </w:tcPr>
          <w:p>
            <w:pPr>
              <w:pStyle w:val="5"/>
              <w:spacing w:line="288" w:lineRule="auto"/>
              <w:ind w:firstLine="0" w:firstLineChars="0"/>
              <w:jc w:val="left"/>
              <w:rPr>
                <w:rFonts w:ascii="宋体" w:hAnsi="宋体"/>
                <w:color w:val="auto"/>
                <w:sz w:val="22"/>
                <w:shd w:val="clear" w:color="auto" w:fill="auto"/>
              </w:rPr>
            </w:pPr>
            <w:r>
              <w:rPr>
                <w:rFonts w:ascii="宋体" w:hAnsi="宋体"/>
                <w:color w:val="auto"/>
                <w:sz w:val="22"/>
                <w:shd w:val="clear" w:color="auto" w:fill="auto"/>
              </w:rPr>
              <w:t>数据库技术</w:t>
            </w:r>
          </w:p>
        </w:tc>
        <w:tc>
          <w:tcPr>
            <w:tcW w:w="1134" w:type="dxa"/>
            <w:vAlign w:val="center"/>
          </w:tcPr>
          <w:p>
            <w:pPr>
              <w:pStyle w:val="5"/>
              <w:spacing w:line="288" w:lineRule="auto"/>
              <w:ind w:firstLine="0" w:firstLineChars="0"/>
              <w:jc w:val="center"/>
              <w:rPr>
                <w:rFonts w:ascii="宋体" w:hAnsi="宋体"/>
                <w:color w:val="auto"/>
                <w:sz w:val="22"/>
                <w:shd w:val="clear" w:color="auto" w:fill="auto"/>
              </w:rPr>
            </w:pPr>
            <w:r>
              <w:rPr>
                <w:rFonts w:hint="eastAsia" w:ascii="宋体" w:hAnsi="宋体"/>
                <w:color w:val="auto"/>
                <w:sz w:val="22"/>
                <w:shd w:val="clear" w:color="auto" w:fill="auto"/>
              </w:rPr>
              <w:t>36</w:t>
            </w:r>
          </w:p>
        </w:tc>
        <w:tc>
          <w:tcPr>
            <w:tcW w:w="1134" w:type="dxa"/>
            <w:vAlign w:val="center"/>
          </w:tcPr>
          <w:p>
            <w:pPr>
              <w:jc w:val="center"/>
              <w:rPr>
                <w:rFonts w:ascii="宋体" w:hAnsi="宋体"/>
                <w:color w:val="auto"/>
                <w:shd w:val="clear" w:color="auto" w:fill="auto"/>
              </w:rPr>
            </w:pPr>
            <w:r>
              <w:rPr>
                <w:rFonts w:hint="eastAsia" w:ascii="宋体" w:hAnsi="宋体"/>
                <w:color w:val="auto"/>
                <w:sz w:val="22"/>
                <w:shd w:val="clear" w:color="auto" w:fill="auto"/>
              </w:rPr>
              <w:t>无纸化</w:t>
            </w:r>
          </w:p>
        </w:tc>
        <w:tc>
          <w:tcPr>
            <w:tcW w:w="1208" w:type="dxa"/>
            <w:vAlign w:val="center"/>
          </w:tcPr>
          <w:p>
            <w:pPr>
              <w:spacing w:line="288" w:lineRule="auto"/>
              <w:jc w:val="center"/>
              <w:rPr>
                <w:rFonts w:ascii="宋体" w:hAnsi="宋体"/>
                <w:color w:val="auto"/>
                <w:sz w:val="22"/>
                <w:shd w:val="clear" w:color="auto" w:fill="auto"/>
              </w:rPr>
            </w:pPr>
            <w:r>
              <w:rPr>
                <w:rFonts w:hint="eastAsia" w:ascii="宋体" w:hAnsi="宋体"/>
                <w:color w:val="auto"/>
                <w:sz w:val="22"/>
                <w:shd w:val="clear" w:color="auto" w:fill="auto"/>
              </w:rPr>
              <w:t>120分钟</w:t>
            </w:r>
          </w:p>
        </w:tc>
        <w:tc>
          <w:tcPr>
            <w:tcW w:w="1568" w:type="dxa"/>
            <w:vAlign w:val="center"/>
          </w:tcPr>
          <w:p>
            <w:pPr>
              <w:pStyle w:val="5"/>
              <w:ind w:firstLine="0" w:firstLineChars="0"/>
              <w:jc w:val="center"/>
              <w:rPr>
                <w:rFonts w:ascii="宋体" w:hAnsi="宋体"/>
                <w:color w:val="auto"/>
                <w:sz w:val="22"/>
                <w:shd w:val="clear" w:color="auto" w:fill="auto"/>
              </w:rPr>
            </w:pPr>
            <w:r>
              <w:rPr>
                <w:rFonts w:hint="eastAsia" w:ascii="宋体" w:hAnsi="宋体"/>
                <w:color w:val="auto"/>
                <w:sz w:val="22"/>
                <w:shd w:val="clear" w:color="auto" w:fill="auto"/>
              </w:rPr>
              <w:t>336</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7" w:hRule="atLeast"/>
          <w:jc w:val="center"/>
        </w:trPr>
        <w:tc>
          <w:tcPr>
            <w:tcW w:w="785" w:type="dxa"/>
            <w:vMerge w:val="continue"/>
            <w:vAlign w:val="center"/>
          </w:tcPr>
          <w:p>
            <w:pPr>
              <w:pStyle w:val="5"/>
              <w:spacing w:line="288" w:lineRule="auto"/>
              <w:ind w:firstLine="0" w:firstLineChars="0"/>
              <w:jc w:val="center"/>
              <w:rPr>
                <w:rFonts w:ascii="宋体" w:hAnsi="宋体"/>
                <w:color w:val="auto"/>
                <w:sz w:val="22"/>
                <w:shd w:val="clear" w:color="auto" w:fill="auto"/>
              </w:rPr>
            </w:pPr>
          </w:p>
        </w:tc>
        <w:tc>
          <w:tcPr>
            <w:tcW w:w="3118" w:type="dxa"/>
            <w:vAlign w:val="center"/>
          </w:tcPr>
          <w:p>
            <w:pPr>
              <w:pStyle w:val="5"/>
              <w:spacing w:line="288" w:lineRule="auto"/>
              <w:ind w:firstLine="0" w:firstLineChars="0"/>
              <w:jc w:val="left"/>
              <w:rPr>
                <w:rFonts w:ascii="宋体" w:hAnsi="宋体"/>
                <w:color w:val="auto"/>
                <w:sz w:val="22"/>
                <w:shd w:val="clear" w:color="auto" w:fill="auto"/>
              </w:rPr>
            </w:pPr>
            <w:r>
              <w:rPr>
                <w:rFonts w:ascii="宋体" w:hAnsi="宋体"/>
                <w:color w:val="auto"/>
                <w:sz w:val="22"/>
                <w:shd w:val="clear" w:color="auto" w:fill="auto"/>
              </w:rPr>
              <w:t>信息安全技术</w:t>
            </w:r>
          </w:p>
        </w:tc>
        <w:tc>
          <w:tcPr>
            <w:tcW w:w="1134" w:type="dxa"/>
            <w:vAlign w:val="center"/>
          </w:tcPr>
          <w:p>
            <w:pPr>
              <w:pStyle w:val="5"/>
              <w:spacing w:line="288" w:lineRule="auto"/>
              <w:ind w:firstLine="0" w:firstLineChars="0"/>
              <w:jc w:val="center"/>
              <w:rPr>
                <w:rFonts w:ascii="宋体" w:hAnsi="宋体"/>
                <w:color w:val="auto"/>
                <w:sz w:val="22"/>
                <w:shd w:val="clear" w:color="auto" w:fill="auto"/>
              </w:rPr>
            </w:pPr>
            <w:r>
              <w:rPr>
                <w:rFonts w:hint="eastAsia" w:ascii="宋体" w:hAnsi="宋体"/>
                <w:color w:val="auto"/>
                <w:sz w:val="22"/>
                <w:shd w:val="clear" w:color="auto" w:fill="auto"/>
              </w:rPr>
              <w:t>38</w:t>
            </w:r>
          </w:p>
        </w:tc>
        <w:tc>
          <w:tcPr>
            <w:tcW w:w="1134" w:type="dxa"/>
            <w:vAlign w:val="center"/>
          </w:tcPr>
          <w:p>
            <w:pPr>
              <w:jc w:val="center"/>
              <w:rPr>
                <w:rFonts w:ascii="宋体" w:hAnsi="宋体"/>
                <w:color w:val="auto"/>
                <w:shd w:val="clear" w:color="auto" w:fill="auto"/>
              </w:rPr>
            </w:pPr>
            <w:r>
              <w:rPr>
                <w:rFonts w:hint="eastAsia" w:ascii="宋体" w:hAnsi="宋体"/>
                <w:color w:val="auto"/>
                <w:sz w:val="22"/>
                <w:shd w:val="clear" w:color="auto" w:fill="auto"/>
              </w:rPr>
              <w:t>无纸化</w:t>
            </w:r>
          </w:p>
        </w:tc>
        <w:tc>
          <w:tcPr>
            <w:tcW w:w="1208" w:type="dxa"/>
            <w:vAlign w:val="center"/>
          </w:tcPr>
          <w:p>
            <w:pPr>
              <w:spacing w:line="288" w:lineRule="auto"/>
              <w:jc w:val="center"/>
              <w:rPr>
                <w:rFonts w:ascii="宋体" w:hAnsi="宋体"/>
                <w:color w:val="auto"/>
                <w:sz w:val="22"/>
                <w:shd w:val="clear" w:color="auto" w:fill="auto"/>
              </w:rPr>
            </w:pPr>
            <w:r>
              <w:rPr>
                <w:rFonts w:hint="eastAsia" w:ascii="宋体" w:hAnsi="宋体"/>
                <w:color w:val="auto"/>
                <w:sz w:val="22"/>
                <w:shd w:val="clear" w:color="auto" w:fill="auto"/>
              </w:rPr>
              <w:t>120分钟</w:t>
            </w:r>
          </w:p>
        </w:tc>
        <w:tc>
          <w:tcPr>
            <w:tcW w:w="1568" w:type="dxa"/>
            <w:vAlign w:val="center"/>
          </w:tcPr>
          <w:p>
            <w:pPr>
              <w:pStyle w:val="5"/>
              <w:ind w:firstLine="0" w:firstLineChars="0"/>
              <w:jc w:val="center"/>
              <w:rPr>
                <w:rFonts w:ascii="宋体" w:hAnsi="宋体"/>
                <w:color w:val="auto"/>
                <w:sz w:val="22"/>
                <w:shd w:val="clear" w:color="auto" w:fill="auto"/>
              </w:rPr>
            </w:pPr>
            <w:r>
              <w:rPr>
                <w:rFonts w:hint="eastAsia" w:ascii="宋体" w:hAnsi="宋体"/>
                <w:color w:val="auto"/>
                <w:sz w:val="22"/>
                <w:shd w:val="clear" w:color="auto" w:fill="auto"/>
              </w:rPr>
              <w:t>338</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7" w:hRule="atLeast"/>
          <w:jc w:val="center"/>
        </w:trPr>
        <w:tc>
          <w:tcPr>
            <w:tcW w:w="785" w:type="dxa"/>
            <w:vMerge w:val="continue"/>
            <w:vAlign w:val="center"/>
          </w:tcPr>
          <w:p>
            <w:pPr>
              <w:pStyle w:val="5"/>
              <w:spacing w:line="288" w:lineRule="auto"/>
              <w:ind w:firstLine="0" w:firstLineChars="0"/>
              <w:jc w:val="center"/>
              <w:rPr>
                <w:rFonts w:ascii="宋体" w:hAnsi="宋体"/>
                <w:color w:val="auto"/>
                <w:sz w:val="22"/>
                <w:shd w:val="clear" w:color="auto" w:fill="auto"/>
              </w:rPr>
            </w:pPr>
          </w:p>
        </w:tc>
        <w:tc>
          <w:tcPr>
            <w:tcW w:w="3118" w:type="dxa"/>
            <w:vAlign w:val="center"/>
          </w:tcPr>
          <w:p>
            <w:pPr>
              <w:pStyle w:val="5"/>
              <w:spacing w:line="288" w:lineRule="auto"/>
              <w:ind w:firstLine="0" w:firstLineChars="0"/>
              <w:jc w:val="left"/>
              <w:rPr>
                <w:rFonts w:ascii="宋体" w:hAnsi="宋体"/>
                <w:color w:val="auto"/>
                <w:sz w:val="22"/>
                <w:shd w:val="clear" w:color="auto" w:fill="auto"/>
              </w:rPr>
            </w:pPr>
            <w:r>
              <w:rPr>
                <w:rFonts w:ascii="宋体" w:hAnsi="宋体"/>
                <w:color w:val="auto"/>
                <w:sz w:val="22"/>
                <w:shd w:val="clear" w:color="auto" w:fill="auto"/>
              </w:rPr>
              <w:t>嵌入式系统开发技术</w:t>
            </w:r>
          </w:p>
        </w:tc>
        <w:tc>
          <w:tcPr>
            <w:tcW w:w="1134" w:type="dxa"/>
            <w:vAlign w:val="center"/>
          </w:tcPr>
          <w:p>
            <w:pPr>
              <w:pStyle w:val="5"/>
              <w:spacing w:line="288" w:lineRule="auto"/>
              <w:ind w:firstLine="0" w:firstLineChars="0"/>
              <w:jc w:val="center"/>
              <w:rPr>
                <w:rFonts w:ascii="宋体" w:hAnsi="宋体"/>
                <w:color w:val="auto"/>
                <w:sz w:val="22"/>
                <w:shd w:val="clear" w:color="auto" w:fill="auto"/>
              </w:rPr>
            </w:pPr>
            <w:r>
              <w:rPr>
                <w:rFonts w:hint="eastAsia" w:ascii="宋体" w:hAnsi="宋体"/>
                <w:color w:val="auto"/>
                <w:sz w:val="22"/>
                <w:shd w:val="clear" w:color="auto" w:fill="auto"/>
              </w:rPr>
              <w:t>39</w:t>
            </w:r>
          </w:p>
        </w:tc>
        <w:tc>
          <w:tcPr>
            <w:tcW w:w="1134" w:type="dxa"/>
            <w:vAlign w:val="center"/>
          </w:tcPr>
          <w:p>
            <w:pPr>
              <w:jc w:val="center"/>
              <w:rPr>
                <w:rFonts w:ascii="宋体" w:hAnsi="宋体"/>
                <w:color w:val="auto"/>
                <w:shd w:val="clear" w:color="auto" w:fill="auto"/>
              </w:rPr>
            </w:pPr>
            <w:r>
              <w:rPr>
                <w:rFonts w:hint="eastAsia" w:ascii="宋体" w:hAnsi="宋体"/>
                <w:color w:val="auto"/>
                <w:sz w:val="22"/>
                <w:shd w:val="clear" w:color="auto" w:fill="auto"/>
              </w:rPr>
              <w:t>无纸化</w:t>
            </w:r>
          </w:p>
        </w:tc>
        <w:tc>
          <w:tcPr>
            <w:tcW w:w="1208" w:type="dxa"/>
            <w:vAlign w:val="center"/>
          </w:tcPr>
          <w:p>
            <w:pPr>
              <w:spacing w:line="288" w:lineRule="auto"/>
              <w:jc w:val="center"/>
              <w:rPr>
                <w:rFonts w:ascii="宋体" w:hAnsi="宋体"/>
                <w:color w:val="auto"/>
                <w:sz w:val="22"/>
                <w:shd w:val="clear" w:color="auto" w:fill="auto"/>
              </w:rPr>
            </w:pPr>
            <w:r>
              <w:rPr>
                <w:rFonts w:hint="eastAsia" w:ascii="宋体" w:hAnsi="宋体"/>
                <w:color w:val="auto"/>
                <w:sz w:val="22"/>
                <w:shd w:val="clear" w:color="auto" w:fill="auto"/>
              </w:rPr>
              <w:t>120分钟</w:t>
            </w:r>
          </w:p>
        </w:tc>
        <w:tc>
          <w:tcPr>
            <w:tcW w:w="1568" w:type="dxa"/>
            <w:vAlign w:val="center"/>
          </w:tcPr>
          <w:p>
            <w:pPr>
              <w:pStyle w:val="5"/>
              <w:ind w:firstLine="0" w:firstLineChars="0"/>
              <w:jc w:val="center"/>
              <w:rPr>
                <w:rFonts w:ascii="宋体" w:hAnsi="宋体"/>
                <w:color w:val="auto"/>
                <w:sz w:val="22"/>
                <w:shd w:val="clear" w:color="auto" w:fill="auto"/>
              </w:rPr>
            </w:pPr>
            <w:r>
              <w:rPr>
                <w:rFonts w:hint="eastAsia" w:ascii="宋体" w:hAnsi="宋体"/>
                <w:color w:val="auto"/>
                <w:sz w:val="22"/>
                <w:shd w:val="clear" w:color="auto" w:fill="auto"/>
              </w:rPr>
              <w:t>339</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7" w:hRule="atLeast"/>
          <w:jc w:val="center"/>
        </w:trPr>
        <w:tc>
          <w:tcPr>
            <w:tcW w:w="785" w:type="dxa"/>
            <w:vMerge w:val="restart"/>
            <w:vAlign w:val="center"/>
          </w:tcPr>
          <w:p>
            <w:pPr>
              <w:pStyle w:val="5"/>
              <w:spacing w:line="288" w:lineRule="auto"/>
              <w:ind w:firstLine="0" w:firstLineChars="0"/>
              <w:jc w:val="center"/>
              <w:rPr>
                <w:rFonts w:ascii="宋体" w:hAnsi="宋体"/>
                <w:color w:val="auto"/>
                <w:sz w:val="22"/>
                <w:shd w:val="clear" w:color="auto" w:fill="auto"/>
              </w:rPr>
            </w:pPr>
            <w:r>
              <w:rPr>
                <w:rFonts w:hint="eastAsia" w:ascii="宋体" w:hAnsi="宋体"/>
                <w:color w:val="auto"/>
                <w:sz w:val="22"/>
                <w:shd w:val="clear" w:color="auto" w:fill="auto"/>
              </w:rPr>
              <w:t>四级</w:t>
            </w:r>
          </w:p>
        </w:tc>
        <w:tc>
          <w:tcPr>
            <w:tcW w:w="3118" w:type="dxa"/>
            <w:vAlign w:val="center"/>
          </w:tcPr>
          <w:p>
            <w:pPr>
              <w:pStyle w:val="5"/>
              <w:spacing w:line="288" w:lineRule="auto"/>
              <w:ind w:firstLine="0" w:firstLineChars="0"/>
              <w:jc w:val="left"/>
              <w:rPr>
                <w:rFonts w:ascii="宋体" w:hAnsi="宋体"/>
                <w:color w:val="auto"/>
                <w:sz w:val="22"/>
                <w:shd w:val="clear" w:color="auto" w:fill="auto"/>
              </w:rPr>
            </w:pPr>
            <w:r>
              <w:rPr>
                <w:rFonts w:ascii="宋体" w:hAnsi="宋体"/>
                <w:color w:val="auto"/>
                <w:sz w:val="22"/>
                <w:shd w:val="clear" w:color="auto" w:fill="auto"/>
              </w:rPr>
              <w:t>网络工程师</w:t>
            </w:r>
          </w:p>
        </w:tc>
        <w:tc>
          <w:tcPr>
            <w:tcW w:w="1134" w:type="dxa"/>
            <w:vAlign w:val="center"/>
          </w:tcPr>
          <w:p>
            <w:pPr>
              <w:pStyle w:val="5"/>
              <w:spacing w:line="288" w:lineRule="auto"/>
              <w:ind w:firstLine="0" w:firstLineChars="0"/>
              <w:jc w:val="center"/>
              <w:rPr>
                <w:rFonts w:ascii="宋体" w:hAnsi="宋体"/>
                <w:color w:val="auto"/>
                <w:sz w:val="22"/>
                <w:shd w:val="clear" w:color="auto" w:fill="auto"/>
              </w:rPr>
            </w:pPr>
            <w:r>
              <w:rPr>
                <w:rFonts w:hint="eastAsia" w:ascii="宋体" w:hAnsi="宋体"/>
                <w:color w:val="auto"/>
                <w:sz w:val="22"/>
                <w:shd w:val="clear" w:color="auto" w:fill="auto"/>
              </w:rPr>
              <w:t>41</w:t>
            </w:r>
          </w:p>
        </w:tc>
        <w:tc>
          <w:tcPr>
            <w:tcW w:w="1134" w:type="dxa"/>
            <w:vAlign w:val="center"/>
          </w:tcPr>
          <w:p>
            <w:pPr>
              <w:jc w:val="center"/>
              <w:rPr>
                <w:rFonts w:ascii="宋体" w:hAnsi="宋体"/>
                <w:color w:val="auto"/>
                <w:shd w:val="clear" w:color="auto" w:fill="auto"/>
              </w:rPr>
            </w:pPr>
            <w:r>
              <w:rPr>
                <w:rFonts w:hint="eastAsia" w:ascii="宋体" w:hAnsi="宋体"/>
                <w:color w:val="auto"/>
                <w:sz w:val="22"/>
                <w:shd w:val="clear" w:color="auto" w:fill="auto"/>
              </w:rPr>
              <w:t>无纸化</w:t>
            </w:r>
          </w:p>
        </w:tc>
        <w:tc>
          <w:tcPr>
            <w:tcW w:w="1208" w:type="dxa"/>
            <w:vAlign w:val="center"/>
          </w:tcPr>
          <w:p>
            <w:pPr>
              <w:spacing w:line="288" w:lineRule="auto"/>
              <w:jc w:val="center"/>
              <w:rPr>
                <w:rFonts w:ascii="宋体" w:hAnsi="宋体"/>
                <w:color w:val="auto"/>
                <w:sz w:val="22"/>
                <w:shd w:val="clear" w:color="auto" w:fill="auto"/>
              </w:rPr>
            </w:pPr>
            <w:r>
              <w:rPr>
                <w:rFonts w:hint="eastAsia" w:ascii="宋体" w:hAnsi="宋体"/>
                <w:color w:val="auto"/>
                <w:sz w:val="22"/>
                <w:shd w:val="clear" w:color="auto" w:fill="auto"/>
              </w:rPr>
              <w:t>90分钟</w:t>
            </w:r>
          </w:p>
        </w:tc>
        <w:tc>
          <w:tcPr>
            <w:tcW w:w="1568" w:type="dxa"/>
            <w:vAlign w:val="center"/>
          </w:tcPr>
          <w:p>
            <w:pPr>
              <w:pStyle w:val="5"/>
              <w:ind w:firstLine="0" w:firstLineChars="0"/>
              <w:jc w:val="center"/>
              <w:rPr>
                <w:rFonts w:ascii="宋体" w:hAnsi="宋体"/>
                <w:color w:val="auto"/>
                <w:sz w:val="22"/>
                <w:shd w:val="clear" w:color="auto" w:fill="auto"/>
              </w:rPr>
            </w:pPr>
            <w:r>
              <w:rPr>
                <w:rFonts w:hint="eastAsia" w:ascii="宋体" w:hAnsi="宋体"/>
                <w:color w:val="auto"/>
                <w:sz w:val="22"/>
                <w:shd w:val="clear" w:color="auto" w:fill="auto"/>
              </w:rPr>
              <w:t>401、403</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7" w:hRule="atLeast"/>
          <w:jc w:val="center"/>
        </w:trPr>
        <w:tc>
          <w:tcPr>
            <w:tcW w:w="785" w:type="dxa"/>
            <w:vMerge w:val="continue"/>
            <w:vAlign w:val="center"/>
          </w:tcPr>
          <w:p>
            <w:pPr>
              <w:pStyle w:val="5"/>
              <w:spacing w:line="288" w:lineRule="auto"/>
              <w:ind w:firstLine="0" w:firstLineChars="0"/>
              <w:jc w:val="center"/>
              <w:rPr>
                <w:rFonts w:ascii="宋体" w:hAnsi="宋体"/>
                <w:color w:val="auto"/>
                <w:sz w:val="22"/>
                <w:shd w:val="clear" w:color="auto" w:fill="auto"/>
              </w:rPr>
            </w:pPr>
          </w:p>
        </w:tc>
        <w:tc>
          <w:tcPr>
            <w:tcW w:w="3118" w:type="dxa"/>
            <w:vAlign w:val="center"/>
          </w:tcPr>
          <w:p>
            <w:pPr>
              <w:pStyle w:val="5"/>
              <w:spacing w:line="288" w:lineRule="auto"/>
              <w:ind w:firstLine="0" w:firstLineChars="0"/>
              <w:jc w:val="left"/>
              <w:rPr>
                <w:rFonts w:ascii="宋体" w:hAnsi="宋体"/>
                <w:color w:val="auto"/>
                <w:sz w:val="22"/>
                <w:shd w:val="clear" w:color="auto" w:fill="auto"/>
              </w:rPr>
            </w:pPr>
            <w:r>
              <w:rPr>
                <w:rFonts w:ascii="宋体" w:hAnsi="宋体"/>
                <w:color w:val="auto"/>
                <w:sz w:val="22"/>
                <w:shd w:val="clear" w:color="auto" w:fill="auto"/>
              </w:rPr>
              <w:t>数据库工程师</w:t>
            </w:r>
          </w:p>
        </w:tc>
        <w:tc>
          <w:tcPr>
            <w:tcW w:w="1134" w:type="dxa"/>
            <w:vAlign w:val="center"/>
          </w:tcPr>
          <w:p>
            <w:pPr>
              <w:pStyle w:val="5"/>
              <w:spacing w:line="288" w:lineRule="auto"/>
              <w:ind w:firstLine="0" w:firstLineChars="0"/>
              <w:jc w:val="center"/>
              <w:rPr>
                <w:rFonts w:ascii="宋体" w:hAnsi="宋体"/>
                <w:color w:val="auto"/>
                <w:sz w:val="22"/>
                <w:shd w:val="clear" w:color="auto" w:fill="auto"/>
              </w:rPr>
            </w:pPr>
            <w:r>
              <w:rPr>
                <w:rFonts w:hint="eastAsia" w:ascii="宋体" w:hAnsi="宋体"/>
                <w:color w:val="auto"/>
                <w:sz w:val="22"/>
                <w:shd w:val="clear" w:color="auto" w:fill="auto"/>
              </w:rPr>
              <w:t>42</w:t>
            </w:r>
          </w:p>
        </w:tc>
        <w:tc>
          <w:tcPr>
            <w:tcW w:w="1134" w:type="dxa"/>
            <w:vAlign w:val="center"/>
          </w:tcPr>
          <w:p>
            <w:pPr>
              <w:jc w:val="center"/>
              <w:rPr>
                <w:rFonts w:ascii="宋体" w:hAnsi="宋体"/>
                <w:color w:val="auto"/>
                <w:shd w:val="clear" w:color="auto" w:fill="auto"/>
              </w:rPr>
            </w:pPr>
            <w:r>
              <w:rPr>
                <w:rFonts w:hint="eastAsia" w:ascii="宋体" w:hAnsi="宋体"/>
                <w:color w:val="auto"/>
                <w:sz w:val="22"/>
                <w:shd w:val="clear" w:color="auto" w:fill="auto"/>
              </w:rPr>
              <w:t>无纸化</w:t>
            </w:r>
          </w:p>
        </w:tc>
        <w:tc>
          <w:tcPr>
            <w:tcW w:w="1208" w:type="dxa"/>
            <w:vAlign w:val="center"/>
          </w:tcPr>
          <w:p>
            <w:pPr>
              <w:spacing w:line="288" w:lineRule="auto"/>
              <w:jc w:val="center"/>
              <w:rPr>
                <w:rFonts w:ascii="宋体" w:hAnsi="宋体"/>
                <w:color w:val="auto"/>
                <w:sz w:val="22"/>
                <w:shd w:val="clear" w:color="auto" w:fill="auto"/>
              </w:rPr>
            </w:pPr>
            <w:r>
              <w:rPr>
                <w:rFonts w:hint="eastAsia" w:ascii="宋体" w:hAnsi="宋体"/>
                <w:color w:val="auto"/>
                <w:sz w:val="22"/>
                <w:shd w:val="clear" w:color="auto" w:fill="auto"/>
              </w:rPr>
              <w:t>90分钟</w:t>
            </w:r>
          </w:p>
        </w:tc>
        <w:tc>
          <w:tcPr>
            <w:tcW w:w="1568" w:type="dxa"/>
            <w:vAlign w:val="center"/>
          </w:tcPr>
          <w:p>
            <w:pPr>
              <w:pStyle w:val="5"/>
              <w:ind w:firstLine="0" w:firstLineChars="0"/>
              <w:jc w:val="center"/>
              <w:rPr>
                <w:rFonts w:ascii="宋体" w:hAnsi="宋体"/>
                <w:color w:val="auto"/>
                <w:sz w:val="22"/>
                <w:shd w:val="clear" w:color="auto" w:fill="auto"/>
              </w:rPr>
            </w:pPr>
            <w:r>
              <w:rPr>
                <w:rFonts w:hint="eastAsia" w:ascii="宋体" w:hAnsi="宋体"/>
                <w:color w:val="auto"/>
                <w:sz w:val="22"/>
                <w:shd w:val="clear" w:color="auto" w:fill="auto"/>
              </w:rPr>
              <w:t>401、404</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7" w:hRule="atLeast"/>
          <w:jc w:val="center"/>
        </w:trPr>
        <w:tc>
          <w:tcPr>
            <w:tcW w:w="785" w:type="dxa"/>
            <w:vMerge w:val="continue"/>
            <w:vAlign w:val="center"/>
          </w:tcPr>
          <w:p>
            <w:pPr>
              <w:pStyle w:val="5"/>
              <w:spacing w:line="288" w:lineRule="auto"/>
              <w:ind w:firstLine="0" w:firstLineChars="0"/>
              <w:jc w:val="center"/>
              <w:rPr>
                <w:rFonts w:ascii="宋体" w:hAnsi="宋体"/>
                <w:color w:val="auto"/>
                <w:sz w:val="22"/>
                <w:shd w:val="clear" w:color="auto" w:fill="auto"/>
              </w:rPr>
            </w:pPr>
          </w:p>
        </w:tc>
        <w:tc>
          <w:tcPr>
            <w:tcW w:w="3118" w:type="dxa"/>
            <w:vAlign w:val="center"/>
          </w:tcPr>
          <w:p>
            <w:pPr>
              <w:pStyle w:val="5"/>
              <w:spacing w:line="288" w:lineRule="auto"/>
              <w:ind w:firstLine="0" w:firstLineChars="0"/>
              <w:jc w:val="left"/>
              <w:rPr>
                <w:rFonts w:ascii="宋体" w:hAnsi="宋体"/>
                <w:color w:val="auto"/>
                <w:sz w:val="22"/>
                <w:shd w:val="clear" w:color="auto" w:fill="auto"/>
              </w:rPr>
            </w:pPr>
            <w:r>
              <w:rPr>
                <w:rFonts w:ascii="宋体" w:hAnsi="宋体"/>
                <w:color w:val="auto"/>
                <w:sz w:val="22"/>
                <w:shd w:val="clear" w:color="auto" w:fill="auto"/>
              </w:rPr>
              <w:t>信息安全工程师</w:t>
            </w:r>
          </w:p>
        </w:tc>
        <w:tc>
          <w:tcPr>
            <w:tcW w:w="1134" w:type="dxa"/>
            <w:vAlign w:val="center"/>
          </w:tcPr>
          <w:p>
            <w:pPr>
              <w:pStyle w:val="5"/>
              <w:spacing w:line="288" w:lineRule="auto"/>
              <w:ind w:firstLine="0" w:firstLineChars="0"/>
              <w:jc w:val="center"/>
              <w:rPr>
                <w:rFonts w:ascii="宋体" w:hAnsi="宋体"/>
                <w:color w:val="auto"/>
                <w:sz w:val="22"/>
                <w:shd w:val="clear" w:color="auto" w:fill="auto"/>
              </w:rPr>
            </w:pPr>
            <w:r>
              <w:rPr>
                <w:rFonts w:hint="eastAsia" w:ascii="宋体" w:hAnsi="宋体"/>
                <w:color w:val="auto"/>
                <w:sz w:val="22"/>
                <w:shd w:val="clear" w:color="auto" w:fill="auto"/>
              </w:rPr>
              <w:t>44</w:t>
            </w:r>
          </w:p>
        </w:tc>
        <w:tc>
          <w:tcPr>
            <w:tcW w:w="1134" w:type="dxa"/>
            <w:vAlign w:val="center"/>
          </w:tcPr>
          <w:p>
            <w:pPr>
              <w:jc w:val="center"/>
              <w:rPr>
                <w:rFonts w:ascii="宋体" w:hAnsi="宋体"/>
                <w:color w:val="auto"/>
                <w:shd w:val="clear" w:color="auto" w:fill="auto"/>
              </w:rPr>
            </w:pPr>
            <w:r>
              <w:rPr>
                <w:rFonts w:hint="eastAsia" w:ascii="宋体" w:hAnsi="宋体"/>
                <w:color w:val="auto"/>
                <w:sz w:val="22"/>
                <w:shd w:val="clear" w:color="auto" w:fill="auto"/>
              </w:rPr>
              <w:t>无纸化</w:t>
            </w:r>
          </w:p>
        </w:tc>
        <w:tc>
          <w:tcPr>
            <w:tcW w:w="1208" w:type="dxa"/>
            <w:vAlign w:val="center"/>
          </w:tcPr>
          <w:p>
            <w:pPr>
              <w:spacing w:line="288" w:lineRule="auto"/>
              <w:jc w:val="center"/>
              <w:rPr>
                <w:rFonts w:ascii="宋体" w:hAnsi="宋体"/>
                <w:color w:val="auto"/>
                <w:sz w:val="22"/>
                <w:shd w:val="clear" w:color="auto" w:fill="auto"/>
              </w:rPr>
            </w:pPr>
            <w:r>
              <w:rPr>
                <w:rFonts w:hint="eastAsia" w:ascii="宋体" w:hAnsi="宋体"/>
                <w:color w:val="auto"/>
                <w:sz w:val="22"/>
                <w:shd w:val="clear" w:color="auto" w:fill="auto"/>
              </w:rPr>
              <w:t>90分钟</w:t>
            </w:r>
          </w:p>
        </w:tc>
        <w:tc>
          <w:tcPr>
            <w:tcW w:w="1568" w:type="dxa"/>
            <w:vAlign w:val="center"/>
          </w:tcPr>
          <w:p>
            <w:pPr>
              <w:pStyle w:val="5"/>
              <w:ind w:firstLine="0" w:firstLineChars="0"/>
              <w:jc w:val="center"/>
              <w:rPr>
                <w:rFonts w:ascii="宋体" w:hAnsi="宋体"/>
                <w:color w:val="auto"/>
                <w:sz w:val="22"/>
                <w:shd w:val="clear" w:color="auto" w:fill="auto"/>
              </w:rPr>
            </w:pPr>
            <w:r>
              <w:rPr>
                <w:rFonts w:hint="eastAsia" w:ascii="宋体" w:hAnsi="宋体"/>
                <w:color w:val="auto"/>
                <w:sz w:val="22"/>
                <w:shd w:val="clear" w:color="auto" w:fill="auto"/>
              </w:rPr>
              <w:t>401、403</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7" w:hRule="atLeast"/>
          <w:jc w:val="center"/>
        </w:trPr>
        <w:tc>
          <w:tcPr>
            <w:tcW w:w="785" w:type="dxa"/>
            <w:vMerge w:val="continue"/>
            <w:vAlign w:val="center"/>
          </w:tcPr>
          <w:p>
            <w:pPr>
              <w:pStyle w:val="5"/>
              <w:spacing w:line="288" w:lineRule="auto"/>
              <w:ind w:firstLine="0" w:firstLineChars="0"/>
              <w:jc w:val="center"/>
              <w:rPr>
                <w:rFonts w:ascii="宋体" w:hAnsi="宋体"/>
                <w:color w:val="auto"/>
                <w:sz w:val="22"/>
                <w:shd w:val="clear" w:color="auto" w:fill="auto"/>
              </w:rPr>
            </w:pPr>
          </w:p>
        </w:tc>
        <w:tc>
          <w:tcPr>
            <w:tcW w:w="3118" w:type="dxa"/>
            <w:vAlign w:val="center"/>
          </w:tcPr>
          <w:p>
            <w:pPr>
              <w:pStyle w:val="5"/>
              <w:spacing w:line="288" w:lineRule="auto"/>
              <w:ind w:firstLine="0" w:firstLineChars="0"/>
              <w:jc w:val="left"/>
              <w:rPr>
                <w:rFonts w:ascii="宋体" w:hAnsi="宋体"/>
                <w:color w:val="auto"/>
                <w:sz w:val="22"/>
                <w:shd w:val="clear" w:color="auto" w:fill="auto"/>
              </w:rPr>
            </w:pPr>
            <w:r>
              <w:rPr>
                <w:rFonts w:ascii="宋体" w:hAnsi="宋体"/>
                <w:color w:val="auto"/>
                <w:sz w:val="22"/>
                <w:shd w:val="clear" w:color="auto" w:fill="auto"/>
              </w:rPr>
              <w:t>嵌入式系统开发工程师</w:t>
            </w:r>
          </w:p>
        </w:tc>
        <w:tc>
          <w:tcPr>
            <w:tcW w:w="1134" w:type="dxa"/>
            <w:vAlign w:val="center"/>
          </w:tcPr>
          <w:p>
            <w:pPr>
              <w:pStyle w:val="5"/>
              <w:spacing w:line="288" w:lineRule="auto"/>
              <w:ind w:firstLine="0" w:firstLineChars="0"/>
              <w:jc w:val="center"/>
              <w:rPr>
                <w:rFonts w:ascii="宋体" w:hAnsi="宋体"/>
                <w:color w:val="auto"/>
                <w:sz w:val="22"/>
                <w:shd w:val="clear" w:color="auto" w:fill="auto"/>
              </w:rPr>
            </w:pPr>
            <w:r>
              <w:rPr>
                <w:rFonts w:hint="eastAsia" w:ascii="宋体" w:hAnsi="宋体"/>
                <w:color w:val="auto"/>
                <w:sz w:val="22"/>
                <w:shd w:val="clear" w:color="auto" w:fill="auto"/>
              </w:rPr>
              <w:t>45</w:t>
            </w:r>
          </w:p>
        </w:tc>
        <w:tc>
          <w:tcPr>
            <w:tcW w:w="1134" w:type="dxa"/>
            <w:vAlign w:val="center"/>
          </w:tcPr>
          <w:p>
            <w:pPr>
              <w:jc w:val="center"/>
              <w:rPr>
                <w:rFonts w:ascii="宋体" w:hAnsi="宋体"/>
                <w:color w:val="auto"/>
                <w:shd w:val="clear" w:color="auto" w:fill="auto"/>
              </w:rPr>
            </w:pPr>
            <w:r>
              <w:rPr>
                <w:rFonts w:hint="eastAsia" w:ascii="宋体" w:hAnsi="宋体"/>
                <w:color w:val="auto"/>
                <w:sz w:val="22"/>
                <w:shd w:val="clear" w:color="auto" w:fill="auto"/>
              </w:rPr>
              <w:t>无纸化</w:t>
            </w:r>
          </w:p>
        </w:tc>
        <w:tc>
          <w:tcPr>
            <w:tcW w:w="1208" w:type="dxa"/>
            <w:vAlign w:val="center"/>
          </w:tcPr>
          <w:p>
            <w:pPr>
              <w:spacing w:line="288" w:lineRule="auto"/>
              <w:jc w:val="center"/>
              <w:rPr>
                <w:rFonts w:ascii="宋体" w:hAnsi="宋体"/>
                <w:color w:val="auto"/>
                <w:sz w:val="22"/>
                <w:shd w:val="clear" w:color="auto" w:fill="auto"/>
              </w:rPr>
            </w:pPr>
            <w:r>
              <w:rPr>
                <w:rFonts w:hint="eastAsia" w:ascii="宋体" w:hAnsi="宋体"/>
                <w:color w:val="auto"/>
                <w:sz w:val="22"/>
                <w:shd w:val="clear" w:color="auto" w:fill="auto"/>
              </w:rPr>
              <w:t>90分钟</w:t>
            </w:r>
          </w:p>
        </w:tc>
        <w:tc>
          <w:tcPr>
            <w:tcW w:w="1568" w:type="dxa"/>
            <w:vAlign w:val="center"/>
          </w:tcPr>
          <w:p>
            <w:pPr>
              <w:pStyle w:val="5"/>
              <w:ind w:firstLine="0" w:firstLineChars="0"/>
              <w:jc w:val="center"/>
              <w:rPr>
                <w:rFonts w:ascii="宋体" w:hAnsi="宋体"/>
                <w:color w:val="auto"/>
                <w:sz w:val="22"/>
                <w:shd w:val="clear" w:color="auto" w:fill="auto"/>
              </w:rPr>
            </w:pPr>
            <w:r>
              <w:rPr>
                <w:rFonts w:hint="eastAsia" w:ascii="宋体" w:hAnsi="宋体"/>
                <w:color w:val="auto"/>
                <w:sz w:val="22"/>
                <w:shd w:val="clear" w:color="auto" w:fill="auto"/>
              </w:rPr>
              <w:t>401、402</w:t>
            </w:r>
          </w:p>
        </w:tc>
      </w:tr>
    </w:tbl>
    <w:p>
      <w:pPr>
        <w:pStyle w:val="5"/>
        <w:spacing w:line="360" w:lineRule="auto"/>
        <w:ind w:firstLine="0" w:firstLineChars="0"/>
        <w:jc w:val="left"/>
        <w:rPr>
          <w:rFonts w:hint="eastAsia" w:ascii="黑体" w:hAnsi="黑体" w:eastAsia="黑体"/>
          <w:color w:val="auto"/>
          <w:sz w:val="24"/>
          <w:shd w:val="clear" w:color="auto" w:fill="auto"/>
        </w:rPr>
        <w:sectPr>
          <w:pgSz w:w="11906" w:h="16838"/>
          <w:pgMar w:top="1701" w:right="1474" w:bottom="1417" w:left="1587" w:header="851" w:footer="992" w:gutter="0"/>
          <w:cols w:space="0" w:num="1"/>
          <w:rtlGutter w:val="0"/>
          <w:docGrid w:type="lines" w:linePitch="313" w:charSpace="0"/>
        </w:sectPr>
      </w:pPr>
      <w:r>
        <w:rPr>
          <w:rFonts w:hint="eastAsia" w:ascii="宋体" w:hAnsi="宋体"/>
          <w:color w:val="auto"/>
          <w:shd w:val="clear" w:color="auto" w:fill="auto"/>
        </w:rPr>
        <w:br w:type="page"/>
      </w:r>
    </w:p>
    <w:p>
      <w:pPr>
        <w:pStyle w:val="5"/>
        <w:spacing w:line="360" w:lineRule="auto"/>
        <w:ind w:firstLine="0" w:firstLineChars="0"/>
        <w:jc w:val="left"/>
        <w:rPr>
          <w:rFonts w:ascii="黑体" w:hAnsi="黑体" w:eastAsia="黑体"/>
          <w:color w:val="auto"/>
          <w:sz w:val="24"/>
          <w:shd w:val="clear" w:color="auto" w:fill="auto"/>
        </w:rPr>
      </w:pPr>
      <w:r>
        <w:rPr>
          <w:rFonts w:hint="eastAsia" w:ascii="黑体" w:hAnsi="黑体" w:eastAsia="黑体"/>
          <w:color w:val="auto"/>
          <w:sz w:val="24"/>
          <w:shd w:val="clear" w:color="auto" w:fill="auto"/>
        </w:rPr>
        <w:t>附表（3）</w:t>
      </w:r>
    </w:p>
    <w:p>
      <w:pPr>
        <w:spacing w:after="120" w:afterLines="50"/>
        <w:jc w:val="center"/>
        <w:rPr>
          <w:rFonts w:ascii="方正小标宋简体" w:eastAsia="方正小标宋简体"/>
          <w:color w:val="auto"/>
          <w:shd w:val="clear" w:color="auto" w:fill="auto"/>
        </w:rPr>
      </w:pPr>
      <w:r>
        <w:rPr>
          <w:rFonts w:hint="eastAsia" w:ascii="方正小标宋简体" w:hAnsi="ˎ̥" w:eastAsia="方正小标宋简体" w:cs="MS Shell Dlg"/>
          <w:bCs/>
          <w:color w:val="auto"/>
          <w:kern w:val="0"/>
          <w:sz w:val="36"/>
          <w:szCs w:val="36"/>
          <w:shd w:val="clear" w:color="auto" w:fill="auto"/>
        </w:rPr>
        <w:t>2020年全国计算机等级考试考试大纲</w:t>
      </w:r>
    </w:p>
    <w:tbl>
      <w:tblPr>
        <w:tblStyle w:val="3"/>
        <w:tblW w:w="838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5"/>
        <w:gridCol w:w="6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435"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before="100" w:beforeAutospacing="1" w:after="100" w:afterAutospacing="1" w:line="0" w:lineRule="atLeast"/>
              <w:jc w:val="center"/>
              <w:rPr>
                <w:rFonts w:ascii="FangSong_GB2312" w:hAnsi="宋体" w:eastAsia="FangSong_GB2312" w:cs="MS Shell Dlg"/>
                <w:b/>
                <w:color w:val="auto"/>
                <w:kern w:val="0"/>
                <w:sz w:val="28"/>
                <w:szCs w:val="28"/>
                <w:shd w:val="clear" w:color="auto" w:fill="auto"/>
              </w:rPr>
            </w:pPr>
            <w:r>
              <w:rPr>
                <w:rFonts w:hint="eastAsia" w:ascii="FangSong_GB2312" w:hAnsi="宋体" w:eastAsia="FangSong_GB2312" w:cs="MS Shell Dlg"/>
                <w:b/>
                <w:color w:val="auto"/>
                <w:kern w:val="0"/>
                <w:sz w:val="28"/>
                <w:szCs w:val="28"/>
                <w:shd w:val="clear" w:color="auto" w:fill="auto"/>
              </w:rPr>
              <w:t>级别</w:t>
            </w:r>
          </w:p>
        </w:tc>
        <w:tc>
          <w:tcPr>
            <w:tcW w:w="6946"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before="100" w:beforeAutospacing="1" w:after="100" w:afterAutospacing="1" w:line="0" w:lineRule="atLeast"/>
              <w:jc w:val="center"/>
              <w:rPr>
                <w:rFonts w:ascii="FangSong_GB2312" w:hAnsi="宋体" w:eastAsia="FangSong_GB2312" w:cs="MS Shell Dlg"/>
                <w:b/>
                <w:color w:val="auto"/>
                <w:kern w:val="0"/>
                <w:sz w:val="28"/>
                <w:szCs w:val="28"/>
                <w:shd w:val="clear" w:color="auto" w:fill="auto"/>
              </w:rPr>
            </w:pPr>
            <w:r>
              <w:rPr>
                <w:rFonts w:hint="eastAsia" w:ascii="FangSong_GB2312" w:hAnsi="宋体" w:eastAsia="FangSong_GB2312" w:cs="MS Shell Dlg"/>
                <w:b/>
                <w:color w:val="auto"/>
                <w:kern w:val="0"/>
                <w:sz w:val="28"/>
                <w:szCs w:val="28"/>
                <w:shd w:val="clear" w:color="auto" w:fill="auto"/>
              </w:rPr>
              <w:t>大纲名称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43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jc w:val="center"/>
              <w:rPr>
                <w:rFonts w:hint="eastAsia" w:ascii="FangSong_GB2312" w:hAnsi="ˎ̥" w:eastAsia="FangSong_GB2312" w:cs="MS Shell Dlg"/>
                <w:b/>
                <w:color w:val="auto"/>
                <w:kern w:val="0"/>
                <w:sz w:val="28"/>
                <w:szCs w:val="28"/>
                <w:shd w:val="clear" w:color="auto" w:fill="auto"/>
              </w:rPr>
            </w:pPr>
            <w:r>
              <w:rPr>
                <w:rFonts w:hint="eastAsia" w:ascii="FangSong_GB2312" w:hAnsi="ˎ̥" w:eastAsia="FangSong_GB2312" w:cs="MS Shell Dlg"/>
                <w:b/>
                <w:color w:val="auto"/>
                <w:kern w:val="0"/>
                <w:sz w:val="28"/>
                <w:szCs w:val="28"/>
                <w:shd w:val="clear" w:color="auto" w:fill="auto"/>
              </w:rPr>
              <w:t>一级</w:t>
            </w:r>
          </w:p>
        </w:tc>
        <w:tc>
          <w:tcPr>
            <w:tcW w:w="6946"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0" w:lineRule="atLeast"/>
              <w:rPr>
                <w:rFonts w:ascii="FangSong_GB2312" w:eastAsia="FangSong_GB2312"/>
                <w:color w:val="auto"/>
                <w:szCs w:val="21"/>
                <w:shd w:val="clear" w:color="auto" w:fill="auto"/>
              </w:rPr>
            </w:pPr>
            <w:r>
              <w:rPr>
                <w:rFonts w:hint="eastAsia" w:ascii="FangSong_GB2312" w:eastAsia="FangSong_GB2312"/>
                <w:color w:val="auto"/>
                <w:szCs w:val="21"/>
                <w:shd w:val="clear" w:color="auto" w:fill="auto"/>
              </w:rPr>
              <w:t>一级计算机基础及</w:t>
            </w:r>
            <w:r>
              <w:rPr>
                <w:rFonts w:ascii="FangSong_GB2312" w:eastAsia="FangSong_GB2312"/>
                <w:color w:val="auto"/>
                <w:szCs w:val="21"/>
                <w:shd w:val="clear" w:color="auto" w:fill="auto"/>
              </w:rPr>
              <w:t>WPS Office</w:t>
            </w:r>
            <w:r>
              <w:rPr>
                <w:rFonts w:hint="eastAsia" w:ascii="FangSong_GB2312" w:eastAsia="FangSong_GB2312"/>
                <w:color w:val="auto"/>
                <w:szCs w:val="21"/>
                <w:shd w:val="clear" w:color="auto" w:fill="auto"/>
              </w:rPr>
              <w:t>应用考试大纲（</w:t>
            </w:r>
            <w:r>
              <w:rPr>
                <w:rFonts w:ascii="FangSong_GB2312" w:eastAsia="FangSong_GB2312"/>
                <w:color w:val="auto"/>
                <w:szCs w:val="21"/>
                <w:shd w:val="clear" w:color="auto" w:fill="auto"/>
              </w:rPr>
              <w:t>2018</w:t>
            </w:r>
            <w:r>
              <w:rPr>
                <w:rFonts w:hint="eastAsia" w:ascii="FangSong_GB2312" w:eastAsia="FangSong_GB2312"/>
                <w:color w:val="auto"/>
                <w:szCs w:val="21"/>
                <w:shd w:val="clear" w:color="auto" w:fill="auto"/>
              </w:rPr>
              <w:t>年版）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435" w:type="dxa"/>
            <w:vMerge w:val="continue"/>
            <w:tcBorders>
              <w:top w:val="single" w:color="auto" w:sz="4" w:space="0"/>
              <w:left w:val="single" w:color="auto" w:sz="4" w:space="0"/>
              <w:bottom w:val="single" w:color="auto" w:sz="4" w:space="0"/>
              <w:right w:val="single" w:color="auto" w:sz="4" w:space="0"/>
            </w:tcBorders>
            <w:noWrap w:val="0"/>
            <w:vAlign w:val="center"/>
          </w:tcPr>
          <w:p>
            <w:pPr>
              <w:keepNext/>
              <w:keepLines/>
              <w:widowControl/>
              <w:spacing w:before="100" w:beforeAutospacing="1" w:after="100" w:afterAutospacing="1"/>
              <w:jc w:val="center"/>
              <w:rPr>
                <w:rFonts w:hint="eastAsia" w:ascii="FangSong_GB2312" w:hAnsi="ˎ̥" w:eastAsia="FangSong_GB2312" w:cs="MS Shell Dlg"/>
                <w:b/>
                <w:color w:val="auto"/>
                <w:kern w:val="0"/>
                <w:sz w:val="28"/>
                <w:szCs w:val="28"/>
                <w:shd w:val="clear" w:color="auto" w:fill="auto"/>
              </w:rPr>
            </w:pPr>
          </w:p>
        </w:tc>
        <w:tc>
          <w:tcPr>
            <w:tcW w:w="6946"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0" w:lineRule="atLeast"/>
              <w:rPr>
                <w:rFonts w:ascii="FangSong_GB2312" w:eastAsia="FangSong_GB2312"/>
                <w:color w:val="auto"/>
                <w:szCs w:val="21"/>
                <w:shd w:val="clear" w:color="auto" w:fill="auto"/>
              </w:rPr>
            </w:pPr>
            <w:r>
              <w:rPr>
                <w:rFonts w:hint="eastAsia" w:ascii="FangSong_GB2312" w:eastAsia="FangSong_GB2312"/>
                <w:color w:val="auto"/>
                <w:szCs w:val="21"/>
                <w:shd w:val="clear" w:color="auto" w:fill="auto"/>
              </w:rPr>
              <w:t>一级计算机基础及</w:t>
            </w:r>
            <w:r>
              <w:rPr>
                <w:rFonts w:ascii="FangSong_GB2312" w:eastAsia="FangSong_GB2312"/>
                <w:color w:val="auto"/>
                <w:szCs w:val="21"/>
                <w:shd w:val="clear" w:color="auto" w:fill="auto"/>
              </w:rPr>
              <w:t>MS Office</w:t>
            </w:r>
            <w:r>
              <w:rPr>
                <w:rFonts w:hint="eastAsia" w:ascii="FangSong_GB2312" w:eastAsia="FangSong_GB2312"/>
                <w:color w:val="auto"/>
                <w:szCs w:val="21"/>
                <w:shd w:val="clear" w:color="auto" w:fill="auto"/>
              </w:rPr>
              <w:t>应用考试大纲（</w:t>
            </w:r>
            <w:r>
              <w:rPr>
                <w:rFonts w:ascii="FangSong_GB2312" w:eastAsia="FangSong_GB2312"/>
                <w:color w:val="auto"/>
                <w:szCs w:val="21"/>
                <w:shd w:val="clear" w:color="auto" w:fill="auto"/>
              </w:rPr>
              <w:t>2018</w:t>
            </w:r>
            <w:r>
              <w:rPr>
                <w:rFonts w:hint="eastAsia" w:ascii="FangSong_GB2312" w:eastAsia="FangSong_GB2312"/>
                <w:color w:val="auto"/>
                <w:szCs w:val="21"/>
                <w:shd w:val="clear" w:color="auto" w:fill="auto"/>
              </w:rPr>
              <w:t>年版）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435" w:type="dxa"/>
            <w:vMerge w:val="continue"/>
            <w:tcBorders>
              <w:top w:val="single" w:color="auto" w:sz="4" w:space="0"/>
              <w:left w:val="single" w:color="auto" w:sz="4" w:space="0"/>
              <w:bottom w:val="single" w:color="auto" w:sz="4" w:space="0"/>
              <w:right w:val="single" w:color="auto" w:sz="4" w:space="0"/>
            </w:tcBorders>
            <w:noWrap w:val="0"/>
            <w:vAlign w:val="center"/>
          </w:tcPr>
          <w:p>
            <w:pPr>
              <w:keepNext/>
              <w:keepLines/>
              <w:widowControl/>
              <w:spacing w:before="100" w:beforeAutospacing="1" w:after="100" w:afterAutospacing="1"/>
              <w:jc w:val="center"/>
              <w:rPr>
                <w:rFonts w:hint="eastAsia" w:ascii="FangSong_GB2312" w:hAnsi="ˎ̥" w:eastAsia="FangSong_GB2312" w:cs="MS Shell Dlg"/>
                <w:b/>
                <w:color w:val="auto"/>
                <w:kern w:val="0"/>
                <w:sz w:val="28"/>
                <w:szCs w:val="28"/>
                <w:shd w:val="clear" w:color="auto" w:fill="auto"/>
              </w:rPr>
            </w:pPr>
          </w:p>
        </w:tc>
        <w:tc>
          <w:tcPr>
            <w:tcW w:w="6946"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0" w:lineRule="atLeast"/>
              <w:rPr>
                <w:rFonts w:ascii="FangSong_GB2312" w:eastAsia="FangSong_GB2312"/>
                <w:color w:val="auto"/>
                <w:szCs w:val="21"/>
                <w:shd w:val="clear" w:color="auto" w:fill="auto"/>
              </w:rPr>
            </w:pPr>
            <w:r>
              <w:rPr>
                <w:rFonts w:hint="eastAsia" w:ascii="FangSong_GB2312" w:eastAsia="FangSong_GB2312"/>
                <w:color w:val="auto"/>
                <w:szCs w:val="21"/>
                <w:shd w:val="clear" w:color="auto" w:fill="auto"/>
              </w:rPr>
              <w:t>一级计算机基础及</w:t>
            </w:r>
            <w:r>
              <w:rPr>
                <w:rFonts w:ascii="FangSong_GB2312" w:eastAsia="FangSong_GB2312"/>
                <w:color w:val="auto"/>
                <w:szCs w:val="21"/>
                <w:shd w:val="clear" w:color="auto" w:fill="auto"/>
              </w:rPr>
              <w:t>Photoshop</w:t>
            </w:r>
            <w:r>
              <w:rPr>
                <w:rFonts w:hint="eastAsia" w:ascii="FangSong_GB2312" w:eastAsia="FangSong_GB2312"/>
                <w:color w:val="auto"/>
                <w:szCs w:val="21"/>
                <w:shd w:val="clear" w:color="auto" w:fill="auto"/>
              </w:rPr>
              <w:t>应用考试大纲（</w:t>
            </w:r>
            <w:r>
              <w:rPr>
                <w:rFonts w:ascii="FangSong_GB2312" w:eastAsia="FangSong_GB2312"/>
                <w:color w:val="auto"/>
                <w:szCs w:val="21"/>
                <w:shd w:val="clear" w:color="auto" w:fill="auto"/>
              </w:rPr>
              <w:t>2018</w:t>
            </w:r>
            <w:r>
              <w:rPr>
                <w:rFonts w:hint="eastAsia" w:ascii="FangSong_GB2312" w:eastAsia="FangSong_GB2312"/>
                <w:color w:val="auto"/>
                <w:szCs w:val="21"/>
                <w:shd w:val="clear" w:color="auto" w:fill="auto"/>
              </w:rPr>
              <w:t>年版）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435" w:type="dxa"/>
            <w:vMerge w:val="continue"/>
            <w:tcBorders>
              <w:top w:val="single" w:color="auto" w:sz="4" w:space="0"/>
              <w:left w:val="single" w:color="auto" w:sz="4" w:space="0"/>
              <w:bottom w:val="single" w:color="auto" w:sz="4" w:space="0"/>
              <w:right w:val="single" w:color="auto" w:sz="4" w:space="0"/>
            </w:tcBorders>
            <w:noWrap w:val="0"/>
            <w:vAlign w:val="center"/>
          </w:tcPr>
          <w:p>
            <w:pPr>
              <w:keepNext/>
              <w:keepLines/>
              <w:widowControl/>
              <w:spacing w:before="100" w:beforeAutospacing="1" w:after="100" w:afterAutospacing="1"/>
              <w:jc w:val="center"/>
              <w:rPr>
                <w:rFonts w:hint="eastAsia" w:ascii="FangSong_GB2312" w:hAnsi="ˎ̥" w:eastAsia="FangSong_GB2312" w:cs="MS Shell Dlg"/>
                <w:b/>
                <w:color w:val="auto"/>
                <w:kern w:val="0"/>
                <w:sz w:val="28"/>
                <w:szCs w:val="28"/>
                <w:shd w:val="clear" w:color="auto" w:fill="auto"/>
              </w:rPr>
            </w:pPr>
          </w:p>
        </w:tc>
        <w:tc>
          <w:tcPr>
            <w:tcW w:w="6946"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0" w:lineRule="atLeast"/>
              <w:rPr>
                <w:rFonts w:ascii="FangSong_GB2312" w:eastAsia="FangSong_GB2312"/>
                <w:color w:val="auto"/>
                <w:szCs w:val="21"/>
                <w:shd w:val="clear" w:color="auto" w:fill="auto"/>
              </w:rPr>
            </w:pPr>
            <w:r>
              <w:rPr>
                <w:rFonts w:hint="eastAsia" w:ascii="FangSong_GB2312" w:eastAsia="FangSong_GB2312"/>
                <w:color w:val="auto"/>
                <w:szCs w:val="21"/>
                <w:shd w:val="clear" w:color="auto" w:fill="auto"/>
              </w:rPr>
              <w:t>一级网络安全素质教育考试大纲（</w:t>
            </w:r>
            <w:r>
              <w:rPr>
                <w:rFonts w:ascii="FangSong_GB2312" w:eastAsia="FangSong_GB2312"/>
                <w:color w:val="auto"/>
                <w:szCs w:val="21"/>
                <w:shd w:val="clear" w:color="auto" w:fill="auto"/>
              </w:rPr>
              <w:t>2019</w:t>
            </w:r>
            <w:r>
              <w:rPr>
                <w:rFonts w:hint="eastAsia" w:ascii="FangSong_GB2312" w:eastAsia="FangSong_GB2312"/>
                <w:color w:val="auto"/>
                <w:szCs w:val="21"/>
                <w:shd w:val="clear" w:color="auto" w:fill="auto"/>
              </w:rPr>
              <w:t>年版）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43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wordWrap w:val="0"/>
              <w:spacing w:before="100" w:beforeAutospacing="1" w:after="100" w:afterAutospacing="1"/>
              <w:jc w:val="center"/>
              <w:rPr>
                <w:rFonts w:hint="eastAsia" w:ascii="FangSong_GB2312" w:hAnsi="ˎ̥" w:eastAsia="FangSong_GB2312" w:cs="MS Shell Dlg"/>
                <w:b/>
                <w:color w:val="auto"/>
                <w:kern w:val="0"/>
                <w:sz w:val="28"/>
                <w:szCs w:val="28"/>
                <w:shd w:val="clear" w:color="auto" w:fill="auto"/>
              </w:rPr>
            </w:pPr>
            <w:r>
              <w:rPr>
                <w:rFonts w:hint="eastAsia" w:ascii="FangSong_GB2312" w:hAnsi="ˎ̥" w:eastAsia="FangSong_GB2312" w:cs="MS Shell Dlg"/>
                <w:b/>
                <w:color w:val="auto"/>
                <w:kern w:val="0"/>
                <w:sz w:val="28"/>
                <w:szCs w:val="28"/>
                <w:shd w:val="clear" w:color="auto" w:fill="auto"/>
              </w:rPr>
              <w:t>二级</w:t>
            </w:r>
          </w:p>
        </w:tc>
        <w:tc>
          <w:tcPr>
            <w:tcW w:w="6946"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0" w:lineRule="atLeast"/>
              <w:rPr>
                <w:rFonts w:ascii="FangSong_GB2312" w:eastAsia="FangSong_GB2312"/>
                <w:b/>
                <w:color w:val="auto"/>
                <w:szCs w:val="21"/>
                <w:shd w:val="clear" w:color="auto" w:fill="auto"/>
              </w:rPr>
            </w:pPr>
            <w:r>
              <w:rPr>
                <w:rFonts w:hint="eastAsia" w:ascii="FangSong_GB2312" w:eastAsia="FangSong_GB2312"/>
                <w:b/>
                <w:color w:val="auto"/>
                <w:szCs w:val="21"/>
                <w:shd w:val="clear" w:color="auto" w:fill="auto"/>
              </w:rPr>
              <w:t>二级公共基础知识考试大纲（</w:t>
            </w:r>
            <w:r>
              <w:rPr>
                <w:rFonts w:ascii="FangSong_GB2312" w:eastAsia="FangSong_GB2312"/>
                <w:b/>
                <w:color w:val="auto"/>
                <w:szCs w:val="21"/>
                <w:shd w:val="clear" w:color="auto" w:fill="auto"/>
              </w:rPr>
              <w:t>2020</w:t>
            </w:r>
            <w:r>
              <w:rPr>
                <w:rFonts w:hint="eastAsia" w:ascii="FangSong_GB2312" w:eastAsia="FangSong_GB2312"/>
                <w:b/>
                <w:color w:val="auto"/>
                <w:szCs w:val="21"/>
                <w:shd w:val="clear" w:color="auto" w:fill="auto"/>
              </w:rPr>
              <w:t>年版）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435" w:type="dxa"/>
            <w:vMerge w:val="continue"/>
            <w:tcBorders>
              <w:top w:val="single" w:color="auto" w:sz="4" w:space="0"/>
              <w:left w:val="single" w:color="auto" w:sz="4" w:space="0"/>
              <w:bottom w:val="single" w:color="auto" w:sz="4" w:space="0"/>
              <w:right w:val="single" w:color="auto" w:sz="4" w:space="0"/>
            </w:tcBorders>
            <w:noWrap w:val="0"/>
            <w:vAlign w:val="center"/>
          </w:tcPr>
          <w:p>
            <w:pPr>
              <w:keepNext/>
              <w:keepLines/>
              <w:widowControl/>
              <w:spacing w:before="100" w:beforeAutospacing="1" w:after="100" w:afterAutospacing="1"/>
              <w:jc w:val="center"/>
              <w:rPr>
                <w:rFonts w:hint="eastAsia" w:ascii="FangSong_GB2312" w:hAnsi="ˎ̥" w:eastAsia="FangSong_GB2312" w:cs="MS Shell Dlg"/>
                <w:b/>
                <w:color w:val="auto"/>
                <w:kern w:val="0"/>
                <w:sz w:val="28"/>
                <w:szCs w:val="28"/>
                <w:shd w:val="clear" w:color="auto" w:fill="auto"/>
              </w:rPr>
            </w:pPr>
          </w:p>
        </w:tc>
        <w:tc>
          <w:tcPr>
            <w:tcW w:w="6946"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0" w:lineRule="atLeast"/>
              <w:rPr>
                <w:rFonts w:ascii="FangSong_GB2312" w:eastAsia="FangSong_GB2312"/>
                <w:color w:val="auto"/>
                <w:szCs w:val="21"/>
                <w:shd w:val="clear" w:color="auto" w:fill="auto"/>
              </w:rPr>
            </w:pPr>
            <w:r>
              <w:rPr>
                <w:rFonts w:hint="eastAsia" w:ascii="FangSong_GB2312" w:eastAsia="FangSong_GB2312"/>
                <w:color w:val="auto"/>
                <w:szCs w:val="21"/>
                <w:shd w:val="clear" w:color="auto" w:fill="auto"/>
              </w:rPr>
              <w:t>二级</w:t>
            </w:r>
            <w:r>
              <w:rPr>
                <w:rFonts w:ascii="FangSong_GB2312" w:eastAsia="FangSong_GB2312"/>
                <w:color w:val="auto"/>
                <w:szCs w:val="21"/>
                <w:shd w:val="clear" w:color="auto" w:fill="auto"/>
              </w:rPr>
              <w:t>C</w:t>
            </w:r>
            <w:r>
              <w:rPr>
                <w:rFonts w:hint="eastAsia" w:ascii="FangSong_GB2312" w:eastAsia="FangSong_GB2312"/>
                <w:color w:val="auto"/>
                <w:szCs w:val="21"/>
                <w:shd w:val="clear" w:color="auto" w:fill="auto"/>
              </w:rPr>
              <w:t>语言程序设计考试大纲（</w:t>
            </w:r>
            <w:r>
              <w:rPr>
                <w:rFonts w:ascii="FangSong_GB2312" w:eastAsia="FangSong_GB2312"/>
                <w:color w:val="auto"/>
                <w:szCs w:val="21"/>
                <w:shd w:val="clear" w:color="auto" w:fill="auto"/>
              </w:rPr>
              <w:t>2018</w:t>
            </w:r>
            <w:r>
              <w:rPr>
                <w:rFonts w:hint="eastAsia" w:ascii="FangSong_GB2312" w:eastAsia="FangSong_GB2312"/>
                <w:color w:val="auto"/>
                <w:szCs w:val="21"/>
                <w:shd w:val="clear" w:color="auto" w:fill="auto"/>
              </w:rPr>
              <w:t>年版）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435" w:type="dxa"/>
            <w:vMerge w:val="continue"/>
            <w:tcBorders>
              <w:top w:val="single" w:color="auto" w:sz="4" w:space="0"/>
              <w:left w:val="single" w:color="auto" w:sz="4" w:space="0"/>
              <w:bottom w:val="single" w:color="auto" w:sz="4" w:space="0"/>
              <w:right w:val="single" w:color="auto" w:sz="4" w:space="0"/>
            </w:tcBorders>
            <w:noWrap w:val="0"/>
            <w:vAlign w:val="center"/>
          </w:tcPr>
          <w:p>
            <w:pPr>
              <w:keepNext/>
              <w:keepLines/>
              <w:widowControl/>
              <w:spacing w:before="100" w:beforeAutospacing="1" w:after="100" w:afterAutospacing="1"/>
              <w:jc w:val="center"/>
              <w:rPr>
                <w:rFonts w:hint="eastAsia" w:ascii="FangSong_GB2312" w:hAnsi="ˎ̥" w:eastAsia="FangSong_GB2312" w:cs="MS Shell Dlg"/>
                <w:b/>
                <w:color w:val="auto"/>
                <w:kern w:val="0"/>
                <w:sz w:val="28"/>
                <w:szCs w:val="28"/>
                <w:shd w:val="clear" w:color="auto" w:fill="auto"/>
              </w:rPr>
            </w:pPr>
          </w:p>
        </w:tc>
        <w:tc>
          <w:tcPr>
            <w:tcW w:w="6946"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0" w:lineRule="atLeast"/>
              <w:rPr>
                <w:rFonts w:ascii="FangSong_GB2312" w:eastAsia="FangSong_GB2312"/>
                <w:color w:val="auto"/>
                <w:szCs w:val="21"/>
                <w:shd w:val="clear" w:color="auto" w:fill="auto"/>
              </w:rPr>
            </w:pPr>
            <w:r>
              <w:rPr>
                <w:rFonts w:hint="eastAsia" w:ascii="FangSong_GB2312" w:eastAsia="FangSong_GB2312"/>
                <w:color w:val="auto"/>
                <w:szCs w:val="21"/>
                <w:shd w:val="clear" w:color="auto" w:fill="auto"/>
              </w:rPr>
              <w:t>二级</w:t>
            </w:r>
            <w:r>
              <w:rPr>
                <w:rFonts w:ascii="FangSong_GB2312" w:eastAsia="FangSong_GB2312"/>
                <w:color w:val="auto"/>
                <w:szCs w:val="21"/>
                <w:shd w:val="clear" w:color="auto" w:fill="auto"/>
              </w:rPr>
              <w:t>VB</w:t>
            </w:r>
            <w:r>
              <w:rPr>
                <w:rFonts w:hint="eastAsia" w:ascii="FangSong_GB2312" w:eastAsia="FangSong_GB2312"/>
                <w:color w:val="auto"/>
                <w:szCs w:val="21"/>
                <w:shd w:val="clear" w:color="auto" w:fill="auto"/>
              </w:rPr>
              <w:t>语言程序设计考试大纲（</w:t>
            </w:r>
            <w:r>
              <w:rPr>
                <w:rFonts w:ascii="FangSong_GB2312" w:eastAsia="FangSong_GB2312"/>
                <w:color w:val="auto"/>
                <w:szCs w:val="21"/>
                <w:shd w:val="clear" w:color="auto" w:fill="auto"/>
              </w:rPr>
              <w:t>2018</w:t>
            </w:r>
            <w:r>
              <w:rPr>
                <w:rFonts w:hint="eastAsia" w:ascii="FangSong_GB2312" w:eastAsia="FangSong_GB2312"/>
                <w:color w:val="auto"/>
                <w:szCs w:val="21"/>
                <w:shd w:val="clear" w:color="auto" w:fill="auto"/>
              </w:rPr>
              <w:t>年版）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435" w:type="dxa"/>
            <w:vMerge w:val="continue"/>
            <w:tcBorders>
              <w:top w:val="single" w:color="auto" w:sz="4" w:space="0"/>
              <w:left w:val="single" w:color="auto" w:sz="4" w:space="0"/>
              <w:bottom w:val="single" w:color="auto" w:sz="4" w:space="0"/>
              <w:right w:val="single" w:color="auto" w:sz="4" w:space="0"/>
            </w:tcBorders>
            <w:noWrap w:val="0"/>
            <w:vAlign w:val="center"/>
          </w:tcPr>
          <w:p>
            <w:pPr>
              <w:keepNext/>
              <w:keepLines/>
              <w:widowControl/>
              <w:spacing w:before="100" w:beforeAutospacing="1" w:after="100" w:afterAutospacing="1"/>
              <w:jc w:val="center"/>
              <w:rPr>
                <w:rFonts w:hint="eastAsia" w:ascii="FangSong_GB2312" w:hAnsi="ˎ̥" w:eastAsia="FangSong_GB2312" w:cs="MS Shell Dlg"/>
                <w:b/>
                <w:color w:val="auto"/>
                <w:kern w:val="0"/>
                <w:sz w:val="28"/>
                <w:szCs w:val="28"/>
                <w:shd w:val="clear" w:color="auto" w:fill="auto"/>
              </w:rPr>
            </w:pPr>
          </w:p>
        </w:tc>
        <w:tc>
          <w:tcPr>
            <w:tcW w:w="6946"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0" w:lineRule="atLeast"/>
              <w:rPr>
                <w:rFonts w:ascii="FangSong_GB2312" w:eastAsia="FangSong_GB2312"/>
                <w:color w:val="auto"/>
                <w:szCs w:val="21"/>
                <w:shd w:val="clear" w:color="auto" w:fill="auto"/>
              </w:rPr>
            </w:pPr>
            <w:r>
              <w:rPr>
                <w:rFonts w:hint="eastAsia" w:ascii="FangSong_GB2312" w:eastAsia="FangSong_GB2312"/>
                <w:color w:val="auto"/>
                <w:szCs w:val="21"/>
                <w:shd w:val="clear" w:color="auto" w:fill="auto"/>
              </w:rPr>
              <w:t>二级</w:t>
            </w:r>
            <w:r>
              <w:rPr>
                <w:rFonts w:ascii="FangSong_GB2312" w:eastAsia="FangSong_GB2312"/>
                <w:color w:val="auto"/>
                <w:szCs w:val="21"/>
                <w:shd w:val="clear" w:color="auto" w:fill="auto"/>
              </w:rPr>
              <w:t>Java</w:t>
            </w:r>
            <w:r>
              <w:rPr>
                <w:rFonts w:hint="eastAsia" w:ascii="FangSong_GB2312" w:eastAsia="FangSong_GB2312"/>
                <w:color w:val="auto"/>
                <w:szCs w:val="21"/>
                <w:shd w:val="clear" w:color="auto" w:fill="auto"/>
              </w:rPr>
              <w:t>语言程序设计考试大纲（</w:t>
            </w:r>
            <w:r>
              <w:rPr>
                <w:rFonts w:ascii="FangSong_GB2312" w:eastAsia="FangSong_GB2312"/>
                <w:color w:val="auto"/>
                <w:szCs w:val="21"/>
                <w:shd w:val="clear" w:color="auto" w:fill="auto"/>
              </w:rPr>
              <w:t>2018</w:t>
            </w:r>
            <w:r>
              <w:rPr>
                <w:rFonts w:hint="eastAsia" w:ascii="FangSong_GB2312" w:eastAsia="FangSong_GB2312"/>
                <w:color w:val="auto"/>
                <w:szCs w:val="21"/>
                <w:shd w:val="clear" w:color="auto" w:fill="auto"/>
              </w:rPr>
              <w:t>年版）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435" w:type="dxa"/>
            <w:vMerge w:val="continue"/>
            <w:tcBorders>
              <w:top w:val="single" w:color="auto" w:sz="4" w:space="0"/>
              <w:left w:val="single" w:color="auto" w:sz="4" w:space="0"/>
              <w:bottom w:val="single" w:color="auto" w:sz="4" w:space="0"/>
              <w:right w:val="single" w:color="auto" w:sz="4" w:space="0"/>
            </w:tcBorders>
            <w:noWrap w:val="0"/>
            <w:vAlign w:val="center"/>
          </w:tcPr>
          <w:p>
            <w:pPr>
              <w:keepNext/>
              <w:keepLines/>
              <w:widowControl/>
              <w:spacing w:before="100" w:beforeAutospacing="1" w:after="100" w:afterAutospacing="1"/>
              <w:jc w:val="center"/>
              <w:rPr>
                <w:rFonts w:hint="eastAsia" w:ascii="FangSong_GB2312" w:hAnsi="ˎ̥" w:eastAsia="FangSong_GB2312" w:cs="MS Shell Dlg"/>
                <w:b/>
                <w:color w:val="auto"/>
                <w:kern w:val="0"/>
                <w:sz w:val="28"/>
                <w:szCs w:val="28"/>
                <w:shd w:val="clear" w:color="auto" w:fill="auto"/>
              </w:rPr>
            </w:pPr>
          </w:p>
        </w:tc>
        <w:tc>
          <w:tcPr>
            <w:tcW w:w="6946"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0" w:lineRule="atLeast"/>
              <w:rPr>
                <w:rFonts w:ascii="FangSong_GB2312" w:eastAsia="FangSong_GB2312"/>
                <w:color w:val="auto"/>
                <w:szCs w:val="21"/>
                <w:shd w:val="clear" w:color="auto" w:fill="auto"/>
              </w:rPr>
            </w:pPr>
            <w:r>
              <w:rPr>
                <w:rFonts w:hint="eastAsia" w:ascii="FangSong_GB2312" w:eastAsia="FangSong_GB2312"/>
                <w:color w:val="auto"/>
                <w:szCs w:val="21"/>
                <w:shd w:val="clear" w:color="auto" w:fill="auto"/>
              </w:rPr>
              <w:t>二级</w:t>
            </w:r>
            <w:r>
              <w:rPr>
                <w:rFonts w:ascii="FangSong_GB2312" w:eastAsia="FangSong_GB2312"/>
                <w:color w:val="auto"/>
                <w:szCs w:val="21"/>
                <w:shd w:val="clear" w:color="auto" w:fill="auto"/>
              </w:rPr>
              <w:t>Access</w:t>
            </w:r>
            <w:r>
              <w:rPr>
                <w:rFonts w:hint="eastAsia" w:ascii="FangSong_GB2312" w:eastAsia="FangSong_GB2312"/>
                <w:color w:val="auto"/>
                <w:szCs w:val="21"/>
                <w:shd w:val="clear" w:color="auto" w:fill="auto"/>
              </w:rPr>
              <w:t>数据库程序设计考试大纲（</w:t>
            </w:r>
            <w:r>
              <w:rPr>
                <w:rFonts w:ascii="FangSong_GB2312" w:eastAsia="FangSong_GB2312"/>
                <w:color w:val="auto"/>
                <w:szCs w:val="21"/>
                <w:shd w:val="clear" w:color="auto" w:fill="auto"/>
              </w:rPr>
              <w:t>2018</w:t>
            </w:r>
            <w:r>
              <w:rPr>
                <w:rFonts w:hint="eastAsia" w:ascii="FangSong_GB2312" w:eastAsia="FangSong_GB2312"/>
                <w:color w:val="auto"/>
                <w:szCs w:val="21"/>
                <w:shd w:val="clear" w:color="auto" w:fill="auto"/>
              </w:rPr>
              <w:t>年版）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435" w:type="dxa"/>
            <w:vMerge w:val="continue"/>
            <w:tcBorders>
              <w:top w:val="single" w:color="auto" w:sz="4" w:space="0"/>
              <w:left w:val="single" w:color="auto" w:sz="4" w:space="0"/>
              <w:bottom w:val="single" w:color="auto" w:sz="4" w:space="0"/>
              <w:right w:val="single" w:color="auto" w:sz="4" w:space="0"/>
            </w:tcBorders>
            <w:noWrap w:val="0"/>
            <w:vAlign w:val="center"/>
          </w:tcPr>
          <w:p>
            <w:pPr>
              <w:keepNext/>
              <w:keepLines/>
              <w:widowControl/>
              <w:spacing w:before="100" w:beforeAutospacing="1" w:after="100" w:afterAutospacing="1"/>
              <w:jc w:val="center"/>
              <w:rPr>
                <w:rFonts w:hint="eastAsia" w:ascii="FangSong_GB2312" w:hAnsi="ˎ̥" w:eastAsia="FangSong_GB2312" w:cs="MS Shell Dlg"/>
                <w:b/>
                <w:color w:val="auto"/>
                <w:kern w:val="0"/>
                <w:sz w:val="28"/>
                <w:szCs w:val="28"/>
                <w:shd w:val="clear" w:color="auto" w:fill="auto"/>
              </w:rPr>
            </w:pPr>
          </w:p>
        </w:tc>
        <w:tc>
          <w:tcPr>
            <w:tcW w:w="6946"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0" w:lineRule="atLeast"/>
              <w:rPr>
                <w:rFonts w:ascii="FangSong_GB2312" w:eastAsia="FangSong_GB2312"/>
                <w:color w:val="auto"/>
                <w:szCs w:val="21"/>
                <w:shd w:val="clear" w:color="auto" w:fill="auto"/>
              </w:rPr>
            </w:pPr>
            <w:r>
              <w:rPr>
                <w:rFonts w:hint="eastAsia" w:ascii="FangSong_GB2312" w:eastAsia="FangSong_GB2312"/>
                <w:color w:val="auto"/>
                <w:szCs w:val="21"/>
                <w:shd w:val="clear" w:color="auto" w:fill="auto"/>
              </w:rPr>
              <w:t>二级</w:t>
            </w:r>
            <w:r>
              <w:rPr>
                <w:rFonts w:ascii="FangSong_GB2312" w:eastAsia="FangSong_GB2312"/>
                <w:color w:val="auto"/>
                <w:szCs w:val="21"/>
                <w:shd w:val="clear" w:color="auto" w:fill="auto"/>
              </w:rPr>
              <w:t>C++</w:t>
            </w:r>
            <w:r>
              <w:rPr>
                <w:rFonts w:hint="eastAsia" w:ascii="FangSong_GB2312" w:eastAsia="FangSong_GB2312"/>
                <w:color w:val="auto"/>
                <w:szCs w:val="21"/>
                <w:shd w:val="clear" w:color="auto" w:fill="auto"/>
              </w:rPr>
              <w:t>语言程序设计考试大纲（</w:t>
            </w:r>
            <w:r>
              <w:rPr>
                <w:rFonts w:ascii="FangSong_GB2312" w:eastAsia="FangSong_GB2312"/>
                <w:color w:val="auto"/>
                <w:szCs w:val="21"/>
                <w:shd w:val="clear" w:color="auto" w:fill="auto"/>
              </w:rPr>
              <w:t>2018</w:t>
            </w:r>
            <w:r>
              <w:rPr>
                <w:rFonts w:hint="eastAsia" w:ascii="FangSong_GB2312" w:eastAsia="FangSong_GB2312"/>
                <w:color w:val="auto"/>
                <w:szCs w:val="21"/>
                <w:shd w:val="clear" w:color="auto" w:fill="auto"/>
              </w:rPr>
              <w:t>年版）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435" w:type="dxa"/>
            <w:vMerge w:val="continue"/>
            <w:tcBorders>
              <w:top w:val="single" w:color="auto" w:sz="4" w:space="0"/>
              <w:left w:val="single" w:color="auto" w:sz="4" w:space="0"/>
              <w:bottom w:val="single" w:color="auto" w:sz="4" w:space="0"/>
              <w:right w:val="single" w:color="auto" w:sz="4" w:space="0"/>
            </w:tcBorders>
            <w:noWrap w:val="0"/>
            <w:vAlign w:val="center"/>
          </w:tcPr>
          <w:p>
            <w:pPr>
              <w:keepNext/>
              <w:keepLines/>
              <w:widowControl/>
              <w:spacing w:before="100" w:beforeAutospacing="1" w:after="100" w:afterAutospacing="1"/>
              <w:jc w:val="center"/>
              <w:rPr>
                <w:rFonts w:hint="eastAsia" w:ascii="FangSong_GB2312" w:hAnsi="ˎ̥" w:eastAsia="FangSong_GB2312" w:cs="MS Shell Dlg"/>
                <w:b/>
                <w:color w:val="auto"/>
                <w:kern w:val="0"/>
                <w:sz w:val="28"/>
                <w:szCs w:val="28"/>
                <w:shd w:val="clear" w:color="auto" w:fill="auto"/>
              </w:rPr>
            </w:pPr>
          </w:p>
        </w:tc>
        <w:tc>
          <w:tcPr>
            <w:tcW w:w="6946"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0" w:lineRule="atLeast"/>
              <w:rPr>
                <w:rFonts w:ascii="FangSong_GB2312" w:eastAsia="FangSong_GB2312"/>
                <w:color w:val="auto"/>
                <w:szCs w:val="21"/>
                <w:shd w:val="clear" w:color="auto" w:fill="auto"/>
              </w:rPr>
            </w:pPr>
            <w:r>
              <w:rPr>
                <w:rFonts w:hint="eastAsia" w:ascii="FangSong_GB2312" w:eastAsia="FangSong_GB2312"/>
                <w:color w:val="auto"/>
                <w:szCs w:val="21"/>
                <w:shd w:val="clear" w:color="auto" w:fill="auto"/>
              </w:rPr>
              <w:t>二级</w:t>
            </w:r>
            <w:r>
              <w:rPr>
                <w:rFonts w:ascii="FangSong_GB2312" w:eastAsia="FangSong_GB2312"/>
                <w:color w:val="auto"/>
                <w:szCs w:val="21"/>
                <w:shd w:val="clear" w:color="auto" w:fill="auto"/>
              </w:rPr>
              <w:t>MySQL</w:t>
            </w:r>
            <w:r>
              <w:rPr>
                <w:rFonts w:hint="eastAsia" w:ascii="FangSong_GB2312" w:eastAsia="FangSong_GB2312"/>
                <w:color w:val="auto"/>
                <w:szCs w:val="21"/>
                <w:shd w:val="clear" w:color="auto" w:fill="auto"/>
              </w:rPr>
              <w:t>数据库程序设计考试大纲（</w:t>
            </w:r>
            <w:r>
              <w:rPr>
                <w:rFonts w:ascii="FangSong_GB2312" w:eastAsia="FangSong_GB2312"/>
                <w:color w:val="auto"/>
                <w:szCs w:val="21"/>
                <w:shd w:val="clear" w:color="auto" w:fill="auto"/>
              </w:rPr>
              <w:t>2018</w:t>
            </w:r>
            <w:r>
              <w:rPr>
                <w:rFonts w:hint="eastAsia" w:ascii="FangSong_GB2312" w:eastAsia="FangSong_GB2312"/>
                <w:color w:val="auto"/>
                <w:szCs w:val="21"/>
                <w:shd w:val="clear" w:color="auto" w:fill="auto"/>
              </w:rPr>
              <w:t>年版）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435" w:type="dxa"/>
            <w:vMerge w:val="continue"/>
            <w:tcBorders>
              <w:top w:val="single" w:color="auto" w:sz="4" w:space="0"/>
              <w:left w:val="single" w:color="auto" w:sz="4" w:space="0"/>
              <w:bottom w:val="single" w:color="auto" w:sz="4" w:space="0"/>
              <w:right w:val="single" w:color="auto" w:sz="4" w:space="0"/>
            </w:tcBorders>
            <w:noWrap w:val="0"/>
            <w:vAlign w:val="center"/>
          </w:tcPr>
          <w:p>
            <w:pPr>
              <w:keepNext/>
              <w:keepLines/>
              <w:widowControl/>
              <w:spacing w:before="100" w:beforeAutospacing="1" w:after="100" w:afterAutospacing="1"/>
              <w:jc w:val="center"/>
              <w:rPr>
                <w:rFonts w:hint="eastAsia" w:ascii="FangSong_GB2312" w:hAnsi="ˎ̥" w:eastAsia="FangSong_GB2312" w:cs="MS Shell Dlg"/>
                <w:b/>
                <w:color w:val="auto"/>
                <w:kern w:val="0"/>
                <w:sz w:val="28"/>
                <w:szCs w:val="28"/>
                <w:shd w:val="clear" w:color="auto" w:fill="auto"/>
              </w:rPr>
            </w:pPr>
          </w:p>
        </w:tc>
        <w:tc>
          <w:tcPr>
            <w:tcW w:w="6946"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0" w:lineRule="atLeast"/>
              <w:rPr>
                <w:rFonts w:ascii="FangSong_GB2312" w:eastAsia="FangSong_GB2312"/>
                <w:color w:val="auto"/>
                <w:szCs w:val="21"/>
                <w:shd w:val="clear" w:color="auto" w:fill="auto"/>
              </w:rPr>
            </w:pPr>
            <w:r>
              <w:rPr>
                <w:rFonts w:hint="eastAsia" w:ascii="FangSong_GB2312" w:eastAsia="FangSong_GB2312"/>
                <w:color w:val="auto"/>
                <w:szCs w:val="21"/>
                <w:shd w:val="clear" w:color="auto" w:fill="auto"/>
              </w:rPr>
              <w:t>二级</w:t>
            </w:r>
            <w:r>
              <w:rPr>
                <w:rFonts w:ascii="FangSong_GB2312" w:eastAsia="FangSong_GB2312"/>
                <w:color w:val="auto"/>
                <w:szCs w:val="21"/>
                <w:shd w:val="clear" w:color="auto" w:fill="auto"/>
              </w:rPr>
              <w:t>Web</w:t>
            </w:r>
            <w:r>
              <w:rPr>
                <w:rFonts w:hint="eastAsia" w:ascii="FangSong_GB2312" w:eastAsia="FangSong_GB2312"/>
                <w:color w:val="auto"/>
                <w:szCs w:val="21"/>
                <w:shd w:val="clear" w:color="auto" w:fill="auto"/>
              </w:rPr>
              <w:t>程序设计考试大纲（</w:t>
            </w:r>
            <w:r>
              <w:rPr>
                <w:rFonts w:ascii="FangSong_GB2312" w:eastAsia="FangSong_GB2312"/>
                <w:color w:val="auto"/>
                <w:szCs w:val="21"/>
                <w:shd w:val="clear" w:color="auto" w:fill="auto"/>
              </w:rPr>
              <w:t>2018</w:t>
            </w:r>
            <w:r>
              <w:rPr>
                <w:rFonts w:hint="eastAsia" w:ascii="FangSong_GB2312" w:eastAsia="FangSong_GB2312"/>
                <w:color w:val="auto"/>
                <w:szCs w:val="21"/>
                <w:shd w:val="clear" w:color="auto" w:fill="auto"/>
              </w:rPr>
              <w:t>年版）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435" w:type="dxa"/>
            <w:vMerge w:val="continue"/>
            <w:tcBorders>
              <w:top w:val="single" w:color="auto" w:sz="4" w:space="0"/>
              <w:left w:val="single" w:color="auto" w:sz="4" w:space="0"/>
              <w:bottom w:val="single" w:color="auto" w:sz="4" w:space="0"/>
              <w:right w:val="single" w:color="auto" w:sz="4" w:space="0"/>
            </w:tcBorders>
            <w:noWrap w:val="0"/>
            <w:vAlign w:val="center"/>
          </w:tcPr>
          <w:p>
            <w:pPr>
              <w:keepNext/>
              <w:keepLines/>
              <w:widowControl/>
              <w:spacing w:before="100" w:beforeAutospacing="1" w:after="100" w:afterAutospacing="1"/>
              <w:jc w:val="center"/>
              <w:rPr>
                <w:rFonts w:hint="eastAsia" w:ascii="FangSong_GB2312" w:hAnsi="ˎ̥" w:eastAsia="FangSong_GB2312" w:cs="MS Shell Dlg"/>
                <w:b/>
                <w:color w:val="auto"/>
                <w:kern w:val="0"/>
                <w:sz w:val="28"/>
                <w:szCs w:val="28"/>
                <w:shd w:val="clear" w:color="auto" w:fill="auto"/>
              </w:rPr>
            </w:pPr>
          </w:p>
        </w:tc>
        <w:tc>
          <w:tcPr>
            <w:tcW w:w="6946"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0" w:lineRule="atLeast"/>
              <w:rPr>
                <w:rFonts w:ascii="FangSong_GB2312" w:eastAsia="FangSong_GB2312"/>
                <w:b/>
                <w:color w:val="auto"/>
                <w:szCs w:val="21"/>
                <w:shd w:val="clear" w:color="auto" w:fill="auto"/>
              </w:rPr>
            </w:pPr>
            <w:r>
              <w:rPr>
                <w:rFonts w:hint="eastAsia" w:ascii="FangSong_GB2312" w:eastAsia="FangSong_GB2312"/>
                <w:b/>
                <w:color w:val="auto"/>
                <w:szCs w:val="21"/>
                <w:shd w:val="clear" w:color="auto" w:fill="auto"/>
              </w:rPr>
              <w:t>二级</w:t>
            </w:r>
            <w:r>
              <w:rPr>
                <w:rFonts w:ascii="FangSong_GB2312" w:eastAsia="FangSong_GB2312"/>
                <w:b/>
                <w:color w:val="auto"/>
                <w:szCs w:val="21"/>
                <w:shd w:val="clear" w:color="auto" w:fill="auto"/>
              </w:rPr>
              <w:t>MS Office</w:t>
            </w:r>
            <w:r>
              <w:rPr>
                <w:rFonts w:hint="eastAsia" w:ascii="FangSong_GB2312" w:eastAsia="FangSong_GB2312"/>
                <w:b/>
                <w:color w:val="auto"/>
                <w:szCs w:val="21"/>
                <w:shd w:val="clear" w:color="auto" w:fill="auto"/>
              </w:rPr>
              <w:t>高级应用考试大纲（</w:t>
            </w:r>
            <w:r>
              <w:rPr>
                <w:rFonts w:ascii="FangSong_GB2312" w:eastAsia="FangSong_GB2312"/>
                <w:b/>
                <w:color w:val="auto"/>
                <w:szCs w:val="21"/>
                <w:shd w:val="clear" w:color="auto" w:fill="auto"/>
              </w:rPr>
              <w:t>2020</w:t>
            </w:r>
            <w:r>
              <w:rPr>
                <w:rFonts w:hint="eastAsia" w:ascii="FangSong_GB2312" w:eastAsia="FangSong_GB2312"/>
                <w:b/>
                <w:color w:val="auto"/>
                <w:szCs w:val="21"/>
                <w:shd w:val="clear" w:color="auto" w:fill="auto"/>
              </w:rPr>
              <w:t>年版）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7" w:hRule="atLeast"/>
          <w:jc w:val="center"/>
        </w:trPr>
        <w:tc>
          <w:tcPr>
            <w:tcW w:w="1435" w:type="dxa"/>
            <w:vMerge w:val="continue"/>
            <w:tcBorders>
              <w:top w:val="single" w:color="auto" w:sz="4" w:space="0"/>
              <w:left w:val="single" w:color="auto" w:sz="4" w:space="0"/>
              <w:bottom w:val="single" w:color="auto" w:sz="4" w:space="0"/>
              <w:right w:val="single" w:color="auto" w:sz="4" w:space="0"/>
            </w:tcBorders>
            <w:noWrap w:val="0"/>
            <w:vAlign w:val="center"/>
          </w:tcPr>
          <w:p>
            <w:pPr>
              <w:keepNext/>
              <w:keepLines/>
              <w:widowControl/>
              <w:spacing w:before="100" w:beforeAutospacing="1" w:after="100" w:afterAutospacing="1"/>
              <w:jc w:val="center"/>
              <w:rPr>
                <w:rFonts w:hint="eastAsia" w:ascii="FangSong_GB2312" w:hAnsi="ˎ̥" w:eastAsia="FangSong_GB2312" w:cs="MS Shell Dlg"/>
                <w:b/>
                <w:color w:val="auto"/>
                <w:kern w:val="0"/>
                <w:sz w:val="28"/>
                <w:szCs w:val="28"/>
                <w:shd w:val="clear" w:color="auto" w:fill="auto"/>
              </w:rPr>
            </w:pPr>
          </w:p>
        </w:tc>
        <w:tc>
          <w:tcPr>
            <w:tcW w:w="6946"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0" w:lineRule="atLeast"/>
              <w:rPr>
                <w:rFonts w:ascii="FangSong_GB2312" w:eastAsia="FangSong_GB2312"/>
                <w:color w:val="auto"/>
                <w:szCs w:val="21"/>
                <w:shd w:val="clear" w:color="auto" w:fill="auto"/>
              </w:rPr>
            </w:pPr>
            <w:r>
              <w:rPr>
                <w:rFonts w:hint="eastAsia" w:ascii="FangSong_GB2312" w:eastAsia="FangSong_GB2312"/>
                <w:color w:val="auto"/>
                <w:szCs w:val="21"/>
                <w:shd w:val="clear" w:color="auto" w:fill="auto"/>
              </w:rPr>
              <w:t>二级</w:t>
            </w:r>
            <w:r>
              <w:rPr>
                <w:rFonts w:ascii="FangSong_GB2312" w:eastAsia="FangSong_GB2312"/>
                <w:color w:val="auto"/>
                <w:szCs w:val="21"/>
                <w:shd w:val="clear" w:color="auto" w:fill="auto"/>
              </w:rPr>
              <w:t>Python</w:t>
            </w:r>
            <w:r>
              <w:rPr>
                <w:rFonts w:hint="eastAsia" w:ascii="FangSong_GB2312" w:eastAsia="FangSong_GB2312"/>
                <w:color w:val="auto"/>
                <w:szCs w:val="21"/>
                <w:shd w:val="clear" w:color="auto" w:fill="auto"/>
              </w:rPr>
              <w:t>语言程序设计考试大纲（</w:t>
            </w:r>
            <w:r>
              <w:rPr>
                <w:rFonts w:ascii="FangSong_GB2312" w:eastAsia="FangSong_GB2312"/>
                <w:color w:val="auto"/>
                <w:szCs w:val="21"/>
                <w:shd w:val="clear" w:color="auto" w:fill="auto"/>
              </w:rPr>
              <w:t>2018</w:t>
            </w:r>
            <w:r>
              <w:rPr>
                <w:rFonts w:hint="eastAsia" w:ascii="FangSong_GB2312" w:eastAsia="FangSong_GB2312"/>
                <w:color w:val="auto"/>
                <w:szCs w:val="21"/>
                <w:shd w:val="clear" w:color="auto" w:fill="auto"/>
              </w:rPr>
              <w:t>年版）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43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wordWrap w:val="0"/>
              <w:spacing w:before="100" w:beforeAutospacing="1" w:after="100" w:afterAutospacing="1"/>
              <w:jc w:val="center"/>
              <w:rPr>
                <w:rFonts w:hint="eastAsia" w:ascii="FangSong_GB2312" w:hAnsi="ˎ̥" w:eastAsia="FangSong_GB2312" w:cs="MS Shell Dlg"/>
                <w:b/>
                <w:color w:val="auto"/>
                <w:kern w:val="0"/>
                <w:sz w:val="28"/>
                <w:szCs w:val="28"/>
                <w:shd w:val="clear" w:color="auto" w:fill="auto"/>
              </w:rPr>
            </w:pPr>
            <w:r>
              <w:rPr>
                <w:rFonts w:hint="eastAsia" w:ascii="FangSong_GB2312" w:hAnsi="ˎ̥" w:eastAsia="FangSong_GB2312" w:cs="MS Shell Dlg"/>
                <w:b/>
                <w:color w:val="auto"/>
                <w:kern w:val="0"/>
                <w:sz w:val="28"/>
                <w:szCs w:val="28"/>
                <w:shd w:val="clear" w:color="auto" w:fill="auto"/>
              </w:rPr>
              <w:t>三级</w:t>
            </w:r>
          </w:p>
        </w:tc>
        <w:tc>
          <w:tcPr>
            <w:tcW w:w="6946"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0" w:lineRule="atLeast"/>
              <w:rPr>
                <w:rFonts w:ascii="FangSong_GB2312" w:eastAsia="FangSong_GB2312"/>
                <w:color w:val="auto"/>
                <w:szCs w:val="21"/>
                <w:shd w:val="clear" w:color="auto" w:fill="auto"/>
              </w:rPr>
            </w:pPr>
            <w:r>
              <w:rPr>
                <w:rFonts w:hint="eastAsia" w:ascii="FangSong_GB2312" w:eastAsia="FangSong_GB2312"/>
                <w:color w:val="auto"/>
                <w:szCs w:val="21"/>
                <w:shd w:val="clear" w:color="auto" w:fill="auto"/>
              </w:rPr>
              <w:t>三级网络技术考试大纲（</w:t>
            </w:r>
            <w:r>
              <w:rPr>
                <w:rFonts w:ascii="FangSong_GB2312" w:eastAsia="FangSong_GB2312"/>
                <w:color w:val="auto"/>
                <w:szCs w:val="21"/>
                <w:shd w:val="clear" w:color="auto" w:fill="auto"/>
              </w:rPr>
              <w:t>2018</w:t>
            </w:r>
            <w:r>
              <w:rPr>
                <w:rFonts w:hint="eastAsia" w:ascii="FangSong_GB2312" w:eastAsia="FangSong_GB2312"/>
                <w:color w:val="auto"/>
                <w:szCs w:val="21"/>
                <w:shd w:val="clear" w:color="auto" w:fill="auto"/>
              </w:rPr>
              <w:t>年版）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435" w:type="dxa"/>
            <w:vMerge w:val="continue"/>
            <w:tcBorders>
              <w:top w:val="single" w:color="auto" w:sz="4" w:space="0"/>
              <w:left w:val="single" w:color="auto" w:sz="4" w:space="0"/>
              <w:bottom w:val="single" w:color="auto" w:sz="4" w:space="0"/>
              <w:right w:val="single" w:color="auto" w:sz="4" w:space="0"/>
            </w:tcBorders>
            <w:noWrap w:val="0"/>
            <w:vAlign w:val="center"/>
          </w:tcPr>
          <w:p>
            <w:pPr>
              <w:keepNext/>
              <w:keepLines/>
              <w:widowControl/>
              <w:spacing w:before="100" w:beforeAutospacing="1" w:after="100" w:afterAutospacing="1"/>
              <w:jc w:val="center"/>
              <w:rPr>
                <w:rFonts w:hint="eastAsia" w:ascii="FangSong_GB2312" w:hAnsi="ˎ̥" w:eastAsia="FangSong_GB2312" w:cs="MS Shell Dlg"/>
                <w:b/>
                <w:color w:val="auto"/>
                <w:kern w:val="0"/>
                <w:sz w:val="28"/>
                <w:szCs w:val="28"/>
                <w:shd w:val="clear" w:color="auto" w:fill="auto"/>
              </w:rPr>
            </w:pPr>
          </w:p>
        </w:tc>
        <w:tc>
          <w:tcPr>
            <w:tcW w:w="6946"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0" w:lineRule="atLeast"/>
              <w:rPr>
                <w:rFonts w:ascii="FangSong_GB2312" w:eastAsia="FangSong_GB2312"/>
                <w:color w:val="auto"/>
                <w:szCs w:val="21"/>
                <w:shd w:val="clear" w:color="auto" w:fill="auto"/>
              </w:rPr>
            </w:pPr>
            <w:r>
              <w:rPr>
                <w:rFonts w:hint="eastAsia" w:ascii="FangSong_GB2312" w:eastAsia="FangSong_GB2312"/>
                <w:color w:val="auto"/>
                <w:szCs w:val="21"/>
                <w:shd w:val="clear" w:color="auto" w:fill="auto"/>
              </w:rPr>
              <w:t>三级数据库技术考试大纲（</w:t>
            </w:r>
            <w:r>
              <w:rPr>
                <w:rFonts w:ascii="FangSong_GB2312" w:eastAsia="FangSong_GB2312"/>
                <w:color w:val="auto"/>
                <w:szCs w:val="21"/>
                <w:shd w:val="clear" w:color="auto" w:fill="auto"/>
              </w:rPr>
              <w:t>2018</w:t>
            </w:r>
            <w:r>
              <w:rPr>
                <w:rFonts w:hint="eastAsia" w:ascii="FangSong_GB2312" w:eastAsia="FangSong_GB2312"/>
                <w:color w:val="auto"/>
                <w:szCs w:val="21"/>
                <w:shd w:val="clear" w:color="auto" w:fill="auto"/>
              </w:rPr>
              <w:t>年版）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435" w:type="dxa"/>
            <w:vMerge w:val="continue"/>
            <w:tcBorders>
              <w:top w:val="single" w:color="auto" w:sz="4" w:space="0"/>
              <w:left w:val="single" w:color="auto" w:sz="4" w:space="0"/>
              <w:bottom w:val="single" w:color="auto" w:sz="4" w:space="0"/>
              <w:right w:val="single" w:color="auto" w:sz="4" w:space="0"/>
            </w:tcBorders>
            <w:noWrap w:val="0"/>
            <w:vAlign w:val="center"/>
          </w:tcPr>
          <w:p>
            <w:pPr>
              <w:keepNext/>
              <w:keepLines/>
              <w:widowControl/>
              <w:spacing w:before="100" w:beforeAutospacing="1" w:after="100" w:afterAutospacing="1"/>
              <w:jc w:val="center"/>
              <w:rPr>
                <w:rFonts w:hint="eastAsia" w:ascii="FangSong_GB2312" w:hAnsi="ˎ̥" w:eastAsia="FangSong_GB2312" w:cs="MS Shell Dlg"/>
                <w:b/>
                <w:color w:val="auto"/>
                <w:kern w:val="0"/>
                <w:sz w:val="28"/>
                <w:szCs w:val="28"/>
                <w:shd w:val="clear" w:color="auto" w:fill="auto"/>
              </w:rPr>
            </w:pPr>
          </w:p>
        </w:tc>
        <w:tc>
          <w:tcPr>
            <w:tcW w:w="6946"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0" w:lineRule="atLeast"/>
              <w:rPr>
                <w:rFonts w:ascii="FangSong_GB2312" w:eastAsia="FangSong_GB2312"/>
                <w:color w:val="auto"/>
                <w:szCs w:val="21"/>
                <w:shd w:val="clear" w:color="auto" w:fill="auto"/>
              </w:rPr>
            </w:pPr>
            <w:r>
              <w:rPr>
                <w:rFonts w:hint="eastAsia" w:ascii="FangSong_GB2312" w:eastAsia="FangSong_GB2312"/>
                <w:color w:val="auto"/>
                <w:szCs w:val="21"/>
                <w:shd w:val="clear" w:color="auto" w:fill="auto"/>
              </w:rPr>
              <w:t>三级信息安全技术考试大纲（</w:t>
            </w:r>
            <w:r>
              <w:rPr>
                <w:rFonts w:ascii="FangSong_GB2312" w:eastAsia="FangSong_GB2312"/>
                <w:color w:val="auto"/>
                <w:szCs w:val="21"/>
                <w:shd w:val="clear" w:color="auto" w:fill="auto"/>
              </w:rPr>
              <w:t>2018</w:t>
            </w:r>
            <w:r>
              <w:rPr>
                <w:rFonts w:hint="eastAsia" w:ascii="FangSong_GB2312" w:eastAsia="FangSong_GB2312"/>
                <w:color w:val="auto"/>
                <w:szCs w:val="21"/>
                <w:shd w:val="clear" w:color="auto" w:fill="auto"/>
              </w:rPr>
              <w:t>年版）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435" w:type="dxa"/>
            <w:vMerge w:val="continue"/>
            <w:tcBorders>
              <w:top w:val="single" w:color="auto" w:sz="4" w:space="0"/>
              <w:left w:val="single" w:color="auto" w:sz="4" w:space="0"/>
              <w:bottom w:val="single" w:color="auto" w:sz="4" w:space="0"/>
              <w:right w:val="single" w:color="auto" w:sz="4" w:space="0"/>
            </w:tcBorders>
            <w:noWrap w:val="0"/>
            <w:vAlign w:val="center"/>
          </w:tcPr>
          <w:p>
            <w:pPr>
              <w:keepNext/>
              <w:keepLines/>
              <w:widowControl/>
              <w:spacing w:before="100" w:beforeAutospacing="1" w:after="100" w:afterAutospacing="1"/>
              <w:jc w:val="center"/>
              <w:rPr>
                <w:rFonts w:hint="eastAsia" w:ascii="FangSong_GB2312" w:hAnsi="ˎ̥" w:eastAsia="FangSong_GB2312" w:cs="MS Shell Dlg"/>
                <w:b/>
                <w:color w:val="auto"/>
                <w:kern w:val="0"/>
                <w:sz w:val="28"/>
                <w:szCs w:val="28"/>
                <w:shd w:val="clear" w:color="auto" w:fill="auto"/>
              </w:rPr>
            </w:pPr>
          </w:p>
        </w:tc>
        <w:tc>
          <w:tcPr>
            <w:tcW w:w="6946"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0" w:lineRule="atLeast"/>
              <w:rPr>
                <w:rFonts w:ascii="FangSong_GB2312" w:eastAsia="FangSong_GB2312"/>
                <w:color w:val="auto"/>
                <w:szCs w:val="21"/>
                <w:shd w:val="clear" w:color="auto" w:fill="auto"/>
              </w:rPr>
            </w:pPr>
            <w:r>
              <w:rPr>
                <w:rFonts w:hint="eastAsia" w:ascii="FangSong_GB2312" w:eastAsia="FangSong_GB2312"/>
                <w:color w:val="auto"/>
                <w:szCs w:val="21"/>
                <w:shd w:val="clear" w:color="auto" w:fill="auto"/>
              </w:rPr>
              <w:t>三级嵌入式系统开发技术考试大纲（</w:t>
            </w:r>
            <w:r>
              <w:rPr>
                <w:rFonts w:ascii="FangSong_GB2312" w:eastAsia="FangSong_GB2312"/>
                <w:color w:val="auto"/>
                <w:szCs w:val="21"/>
                <w:shd w:val="clear" w:color="auto" w:fill="auto"/>
              </w:rPr>
              <w:t>2018</w:t>
            </w:r>
            <w:r>
              <w:rPr>
                <w:rFonts w:hint="eastAsia" w:ascii="FangSong_GB2312" w:eastAsia="FangSong_GB2312"/>
                <w:color w:val="auto"/>
                <w:szCs w:val="21"/>
                <w:shd w:val="clear" w:color="auto" w:fill="auto"/>
              </w:rPr>
              <w:t>年版）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435" w:type="dxa"/>
            <w:vMerge w:val="continue"/>
            <w:tcBorders>
              <w:top w:val="single" w:color="auto" w:sz="4" w:space="0"/>
              <w:left w:val="single" w:color="auto" w:sz="4" w:space="0"/>
              <w:bottom w:val="single" w:color="auto" w:sz="4" w:space="0"/>
              <w:right w:val="single" w:color="auto" w:sz="4" w:space="0"/>
            </w:tcBorders>
            <w:noWrap w:val="0"/>
            <w:vAlign w:val="center"/>
          </w:tcPr>
          <w:p>
            <w:pPr>
              <w:keepNext/>
              <w:keepLines/>
              <w:widowControl/>
              <w:spacing w:before="100" w:beforeAutospacing="1" w:after="100" w:afterAutospacing="1"/>
              <w:jc w:val="center"/>
              <w:rPr>
                <w:rFonts w:hint="eastAsia" w:ascii="FangSong_GB2312" w:hAnsi="ˎ̥" w:eastAsia="FangSong_GB2312" w:cs="MS Shell Dlg"/>
                <w:b/>
                <w:color w:val="auto"/>
                <w:kern w:val="0"/>
                <w:sz w:val="28"/>
                <w:szCs w:val="28"/>
                <w:shd w:val="clear" w:color="auto" w:fill="auto"/>
              </w:rPr>
            </w:pPr>
          </w:p>
        </w:tc>
        <w:tc>
          <w:tcPr>
            <w:tcW w:w="6946"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0" w:lineRule="atLeast"/>
              <w:rPr>
                <w:rFonts w:ascii="FangSong_GB2312" w:eastAsia="FangSong_GB2312"/>
                <w:b/>
                <w:color w:val="auto"/>
                <w:szCs w:val="21"/>
                <w:shd w:val="clear" w:color="auto" w:fill="auto"/>
              </w:rPr>
            </w:pPr>
            <w:r>
              <w:rPr>
                <w:rFonts w:hint="eastAsia" w:ascii="FangSong_GB2312" w:eastAsia="FangSong_GB2312"/>
                <w:b/>
                <w:color w:val="auto"/>
                <w:szCs w:val="21"/>
                <w:shd w:val="clear" w:color="auto" w:fill="auto"/>
              </w:rPr>
              <w:t>三级</w:t>
            </w:r>
            <w:r>
              <w:rPr>
                <w:rFonts w:ascii="FangSong_GB2312" w:eastAsia="FangSong_GB2312"/>
                <w:b/>
                <w:color w:val="auto"/>
                <w:szCs w:val="21"/>
                <w:shd w:val="clear" w:color="auto" w:fill="auto"/>
              </w:rPr>
              <w:t>Linux</w:t>
            </w:r>
            <w:r>
              <w:rPr>
                <w:rFonts w:hint="eastAsia" w:ascii="FangSong_GB2312" w:eastAsia="FangSong_GB2312"/>
                <w:b/>
                <w:color w:val="auto"/>
                <w:szCs w:val="21"/>
                <w:shd w:val="clear" w:color="auto" w:fill="auto"/>
              </w:rPr>
              <w:t>应用与开发技术考试大纲（</w:t>
            </w:r>
            <w:r>
              <w:rPr>
                <w:rFonts w:ascii="FangSong_GB2312" w:eastAsia="FangSong_GB2312"/>
                <w:b/>
                <w:color w:val="auto"/>
                <w:szCs w:val="21"/>
                <w:shd w:val="clear" w:color="auto" w:fill="auto"/>
              </w:rPr>
              <w:t>2020</w:t>
            </w:r>
            <w:r>
              <w:rPr>
                <w:rFonts w:hint="eastAsia" w:ascii="FangSong_GB2312" w:eastAsia="FangSong_GB2312"/>
                <w:b/>
                <w:color w:val="auto"/>
                <w:szCs w:val="21"/>
                <w:shd w:val="clear" w:color="auto" w:fill="auto"/>
              </w:rPr>
              <w:t>年版）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43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wordWrap w:val="0"/>
              <w:spacing w:before="100" w:beforeAutospacing="1" w:after="100" w:afterAutospacing="1"/>
              <w:jc w:val="center"/>
              <w:rPr>
                <w:rFonts w:hint="eastAsia" w:ascii="FangSong_GB2312" w:hAnsi="ˎ̥" w:eastAsia="FangSong_GB2312" w:cs="MS Shell Dlg"/>
                <w:b/>
                <w:color w:val="auto"/>
                <w:kern w:val="0"/>
                <w:sz w:val="28"/>
                <w:szCs w:val="28"/>
                <w:shd w:val="clear" w:color="auto" w:fill="auto"/>
              </w:rPr>
            </w:pPr>
            <w:r>
              <w:rPr>
                <w:rFonts w:hint="eastAsia" w:ascii="FangSong_GB2312" w:hAnsi="ˎ̥" w:eastAsia="FangSong_GB2312" w:cs="MS Shell Dlg"/>
                <w:b/>
                <w:color w:val="auto"/>
                <w:kern w:val="0"/>
                <w:sz w:val="28"/>
                <w:szCs w:val="28"/>
                <w:shd w:val="clear" w:color="auto" w:fill="auto"/>
              </w:rPr>
              <w:t>四级</w:t>
            </w:r>
          </w:p>
        </w:tc>
        <w:tc>
          <w:tcPr>
            <w:tcW w:w="6946"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0" w:lineRule="atLeast"/>
              <w:rPr>
                <w:rFonts w:ascii="FangSong_GB2312" w:eastAsia="FangSong_GB2312"/>
                <w:color w:val="auto"/>
                <w:szCs w:val="21"/>
                <w:shd w:val="clear" w:color="auto" w:fill="auto"/>
              </w:rPr>
            </w:pPr>
            <w:r>
              <w:rPr>
                <w:rFonts w:hint="eastAsia" w:ascii="FangSong_GB2312" w:eastAsia="FangSong_GB2312"/>
                <w:color w:val="auto"/>
                <w:szCs w:val="21"/>
                <w:shd w:val="clear" w:color="auto" w:fill="auto"/>
              </w:rPr>
              <w:t>四级操作系统原理考试大纲（</w:t>
            </w:r>
            <w:r>
              <w:rPr>
                <w:rFonts w:ascii="FangSong_GB2312" w:eastAsia="FangSong_GB2312"/>
                <w:color w:val="auto"/>
                <w:szCs w:val="21"/>
                <w:shd w:val="clear" w:color="auto" w:fill="auto"/>
              </w:rPr>
              <w:t>2018</w:t>
            </w:r>
            <w:r>
              <w:rPr>
                <w:rFonts w:hint="eastAsia" w:ascii="FangSong_GB2312" w:eastAsia="FangSong_GB2312"/>
                <w:color w:val="auto"/>
                <w:szCs w:val="21"/>
                <w:shd w:val="clear" w:color="auto" w:fill="auto"/>
              </w:rPr>
              <w:t>年版）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435" w:type="dxa"/>
            <w:vMerge w:val="continue"/>
            <w:tcBorders>
              <w:top w:val="single" w:color="auto" w:sz="4" w:space="0"/>
              <w:left w:val="single" w:color="auto" w:sz="4" w:space="0"/>
              <w:bottom w:val="single" w:color="auto" w:sz="4" w:space="0"/>
              <w:right w:val="single" w:color="auto" w:sz="4" w:space="0"/>
            </w:tcBorders>
            <w:noWrap w:val="0"/>
            <w:vAlign w:val="center"/>
          </w:tcPr>
          <w:p>
            <w:pPr>
              <w:keepNext/>
              <w:keepLines/>
              <w:widowControl/>
              <w:spacing w:before="100" w:beforeAutospacing="1" w:after="100" w:afterAutospacing="1"/>
              <w:jc w:val="left"/>
              <w:rPr>
                <w:rFonts w:hint="eastAsia" w:ascii="FangSong_GB2312" w:hAnsi="ˎ̥" w:eastAsia="FangSong_GB2312" w:cs="MS Shell Dlg"/>
                <w:color w:val="auto"/>
                <w:kern w:val="0"/>
                <w:sz w:val="24"/>
                <w:szCs w:val="21"/>
                <w:shd w:val="clear" w:color="auto" w:fill="auto"/>
              </w:rPr>
            </w:pPr>
          </w:p>
        </w:tc>
        <w:tc>
          <w:tcPr>
            <w:tcW w:w="6946"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0" w:lineRule="atLeast"/>
              <w:rPr>
                <w:rFonts w:ascii="FangSong_GB2312" w:eastAsia="FangSong_GB2312"/>
                <w:color w:val="auto"/>
                <w:szCs w:val="21"/>
                <w:shd w:val="clear" w:color="auto" w:fill="auto"/>
              </w:rPr>
            </w:pPr>
            <w:r>
              <w:rPr>
                <w:rFonts w:hint="eastAsia" w:ascii="FangSong_GB2312" w:eastAsia="FangSong_GB2312"/>
                <w:color w:val="auto"/>
                <w:szCs w:val="21"/>
                <w:shd w:val="clear" w:color="auto" w:fill="auto"/>
              </w:rPr>
              <w:t>四级计算机组成与接口考试大纲（</w:t>
            </w:r>
            <w:r>
              <w:rPr>
                <w:rFonts w:ascii="FangSong_GB2312" w:eastAsia="FangSong_GB2312"/>
                <w:color w:val="auto"/>
                <w:szCs w:val="21"/>
                <w:shd w:val="clear" w:color="auto" w:fill="auto"/>
              </w:rPr>
              <w:t>2018</w:t>
            </w:r>
            <w:r>
              <w:rPr>
                <w:rFonts w:hint="eastAsia" w:ascii="FangSong_GB2312" w:eastAsia="FangSong_GB2312"/>
                <w:color w:val="auto"/>
                <w:szCs w:val="21"/>
                <w:shd w:val="clear" w:color="auto" w:fill="auto"/>
              </w:rPr>
              <w:t>年版）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435" w:type="dxa"/>
            <w:vMerge w:val="continue"/>
            <w:tcBorders>
              <w:top w:val="single" w:color="auto" w:sz="4" w:space="0"/>
              <w:left w:val="single" w:color="auto" w:sz="4" w:space="0"/>
              <w:bottom w:val="single" w:color="auto" w:sz="4" w:space="0"/>
              <w:right w:val="single" w:color="auto" w:sz="4" w:space="0"/>
            </w:tcBorders>
            <w:noWrap w:val="0"/>
            <w:vAlign w:val="center"/>
          </w:tcPr>
          <w:p>
            <w:pPr>
              <w:keepNext/>
              <w:keepLines/>
              <w:widowControl/>
              <w:spacing w:before="100" w:beforeAutospacing="1" w:after="100" w:afterAutospacing="1"/>
              <w:jc w:val="left"/>
              <w:rPr>
                <w:rFonts w:hint="eastAsia" w:ascii="FangSong_GB2312" w:hAnsi="ˎ̥" w:eastAsia="FangSong_GB2312" w:cs="MS Shell Dlg"/>
                <w:color w:val="auto"/>
                <w:kern w:val="0"/>
                <w:sz w:val="24"/>
                <w:szCs w:val="21"/>
                <w:shd w:val="clear" w:color="auto" w:fill="auto"/>
              </w:rPr>
            </w:pPr>
          </w:p>
        </w:tc>
        <w:tc>
          <w:tcPr>
            <w:tcW w:w="6946"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0" w:lineRule="atLeast"/>
              <w:rPr>
                <w:rFonts w:ascii="FangSong_GB2312" w:eastAsia="FangSong_GB2312"/>
                <w:color w:val="auto"/>
                <w:szCs w:val="21"/>
                <w:shd w:val="clear" w:color="auto" w:fill="auto"/>
              </w:rPr>
            </w:pPr>
            <w:r>
              <w:rPr>
                <w:rFonts w:hint="eastAsia" w:ascii="FangSong_GB2312" w:eastAsia="FangSong_GB2312"/>
                <w:color w:val="auto"/>
                <w:szCs w:val="21"/>
                <w:shd w:val="clear" w:color="auto" w:fill="auto"/>
              </w:rPr>
              <w:t>四级计算机网络考试大纲（</w:t>
            </w:r>
            <w:r>
              <w:rPr>
                <w:rFonts w:ascii="FangSong_GB2312" w:eastAsia="FangSong_GB2312"/>
                <w:color w:val="auto"/>
                <w:szCs w:val="21"/>
                <w:shd w:val="clear" w:color="auto" w:fill="auto"/>
              </w:rPr>
              <w:t>2018</w:t>
            </w:r>
            <w:r>
              <w:rPr>
                <w:rFonts w:hint="eastAsia" w:ascii="FangSong_GB2312" w:eastAsia="FangSong_GB2312"/>
                <w:color w:val="auto"/>
                <w:szCs w:val="21"/>
                <w:shd w:val="clear" w:color="auto" w:fill="auto"/>
              </w:rPr>
              <w:t>年版）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435" w:type="dxa"/>
            <w:vMerge w:val="continue"/>
            <w:tcBorders>
              <w:top w:val="single" w:color="auto" w:sz="4" w:space="0"/>
              <w:left w:val="single" w:color="auto" w:sz="4" w:space="0"/>
              <w:bottom w:val="single" w:color="auto" w:sz="4" w:space="0"/>
              <w:right w:val="single" w:color="auto" w:sz="4" w:space="0"/>
            </w:tcBorders>
            <w:noWrap w:val="0"/>
            <w:vAlign w:val="center"/>
          </w:tcPr>
          <w:p>
            <w:pPr>
              <w:keepNext/>
              <w:keepLines/>
              <w:widowControl/>
              <w:spacing w:before="100" w:beforeAutospacing="1" w:after="100" w:afterAutospacing="1"/>
              <w:jc w:val="left"/>
              <w:rPr>
                <w:rFonts w:hint="eastAsia" w:ascii="FangSong_GB2312" w:hAnsi="ˎ̥" w:eastAsia="FangSong_GB2312" w:cs="MS Shell Dlg"/>
                <w:color w:val="auto"/>
                <w:kern w:val="0"/>
                <w:sz w:val="24"/>
                <w:szCs w:val="21"/>
                <w:shd w:val="clear" w:color="auto" w:fill="auto"/>
              </w:rPr>
            </w:pPr>
          </w:p>
        </w:tc>
        <w:tc>
          <w:tcPr>
            <w:tcW w:w="6946"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0" w:lineRule="atLeast"/>
              <w:rPr>
                <w:rFonts w:ascii="FangSong_GB2312" w:eastAsia="FangSong_GB2312"/>
                <w:color w:val="auto"/>
                <w:szCs w:val="21"/>
                <w:shd w:val="clear" w:color="auto" w:fill="auto"/>
              </w:rPr>
            </w:pPr>
            <w:r>
              <w:rPr>
                <w:rFonts w:hint="eastAsia" w:ascii="FangSong_GB2312" w:eastAsia="FangSong_GB2312"/>
                <w:color w:val="auto"/>
                <w:szCs w:val="21"/>
                <w:shd w:val="clear" w:color="auto" w:fill="auto"/>
              </w:rPr>
              <w:t>四级数据库原理考试大纲（</w:t>
            </w:r>
            <w:r>
              <w:rPr>
                <w:rFonts w:ascii="FangSong_GB2312" w:eastAsia="FangSong_GB2312"/>
                <w:color w:val="auto"/>
                <w:szCs w:val="21"/>
                <w:shd w:val="clear" w:color="auto" w:fill="auto"/>
              </w:rPr>
              <w:t>2018</w:t>
            </w:r>
            <w:r>
              <w:rPr>
                <w:rFonts w:hint="eastAsia" w:ascii="FangSong_GB2312" w:eastAsia="FangSong_GB2312"/>
                <w:color w:val="auto"/>
                <w:szCs w:val="21"/>
                <w:shd w:val="clear" w:color="auto" w:fill="auto"/>
              </w:rPr>
              <w:t>年版）</w:t>
            </w:r>
          </w:p>
        </w:tc>
      </w:tr>
    </w:tbl>
    <w:p>
      <w:pPr>
        <w:pStyle w:val="5"/>
        <w:spacing w:line="360" w:lineRule="auto"/>
        <w:ind w:left="630" w:leftChars="100" w:hanging="420" w:hangingChars="200"/>
        <w:jc w:val="left"/>
        <w:rPr>
          <w:rFonts w:hint="eastAsia" w:ascii="宋体" w:hAnsi="宋体" w:eastAsia="宋体" w:cs="宋体"/>
          <w:b w:val="0"/>
          <w:bCs/>
          <w:color w:val="auto"/>
          <w:kern w:val="2"/>
          <w:sz w:val="21"/>
          <w:szCs w:val="24"/>
          <w:shd w:val="clear" w:color="auto" w:fill="auto"/>
          <w:lang w:val="en-US" w:eastAsia="zh-CN" w:bidi="ar-SA"/>
        </w:rPr>
      </w:pPr>
      <w:r>
        <w:rPr>
          <w:rFonts w:hint="eastAsia" w:ascii="宋体" w:hAnsi="宋体" w:eastAsia="宋体" w:cs="宋体"/>
          <w:b w:val="0"/>
          <w:bCs/>
          <w:color w:val="auto"/>
          <w:kern w:val="2"/>
          <w:sz w:val="21"/>
          <w:szCs w:val="24"/>
          <w:shd w:val="clear" w:color="auto" w:fill="auto"/>
          <w:lang w:val="en-US" w:eastAsia="zh-CN" w:bidi="ar-SA"/>
        </w:rPr>
        <w:t>注：三级Linux应用与开发技术将于2020年9月首次开考；二级VB语言程序设计将于2020年9月最后一次组考。</w:t>
      </w:r>
    </w:p>
    <w:p>
      <w:pPr>
        <w:pStyle w:val="5"/>
        <w:spacing w:line="360" w:lineRule="auto"/>
        <w:ind w:left="630" w:leftChars="100" w:hanging="420" w:hangingChars="200"/>
        <w:jc w:val="left"/>
        <w:rPr>
          <w:rFonts w:hint="eastAsia" w:ascii="宋体" w:hAnsi="宋体" w:eastAsia="宋体" w:cs="宋体"/>
          <w:b w:val="0"/>
          <w:bCs/>
          <w:color w:val="auto"/>
          <w:kern w:val="2"/>
          <w:sz w:val="21"/>
          <w:szCs w:val="24"/>
          <w:shd w:val="clear" w:color="auto" w:fill="auto"/>
          <w:lang w:val="en-US" w:eastAsia="zh-CN" w:bidi="ar-SA"/>
        </w:rPr>
      </w:pPr>
    </w:p>
    <w:p>
      <w:pPr>
        <w:tabs>
          <w:tab w:val="left" w:pos="5245"/>
        </w:tabs>
        <w:spacing w:after="120" w:afterLines="50"/>
        <w:jc w:val="center"/>
        <w:rPr>
          <w:rFonts w:hint="eastAsia" w:ascii="方正小标宋简体" w:hAnsi="ˎ̥" w:eastAsia="方正小标宋简体" w:cs="MS Shell Dlg"/>
          <w:bCs/>
          <w:color w:val="auto"/>
          <w:kern w:val="0"/>
          <w:sz w:val="36"/>
          <w:szCs w:val="36"/>
          <w:shd w:val="clear" w:color="auto" w:fill="auto"/>
        </w:rPr>
      </w:pPr>
      <w:r>
        <w:rPr>
          <w:rFonts w:hint="eastAsia" w:ascii="方正小标宋简体" w:hAnsi="ˎ̥" w:eastAsia="方正小标宋简体" w:cs="MS Shell Dlg"/>
          <w:bCs/>
          <w:color w:val="auto"/>
          <w:kern w:val="0"/>
          <w:sz w:val="36"/>
          <w:szCs w:val="36"/>
          <w:shd w:val="clear" w:color="auto" w:fill="auto"/>
        </w:rPr>
        <w:t>2020年全国计算机等级考试教程目录</w:t>
      </w:r>
    </w:p>
    <w:tbl>
      <w:tblPr>
        <w:tblStyle w:val="3"/>
        <w:tblW w:w="884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0"/>
        <w:gridCol w:w="829"/>
        <w:gridCol w:w="72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60" w:type="dxa"/>
            <w:noWrap w:val="0"/>
            <w:vAlign w:val="center"/>
          </w:tcPr>
          <w:p>
            <w:pPr>
              <w:spacing w:line="280" w:lineRule="exact"/>
              <w:jc w:val="center"/>
              <w:rPr>
                <w:rFonts w:ascii="FangSong_GB2312" w:eastAsia="FangSong_GB2312"/>
                <w:b/>
                <w:color w:val="auto"/>
                <w:kern w:val="0"/>
                <w:sz w:val="20"/>
                <w:szCs w:val="21"/>
                <w:shd w:val="clear" w:color="auto" w:fill="auto"/>
              </w:rPr>
            </w:pPr>
            <w:r>
              <w:rPr>
                <w:rFonts w:hint="eastAsia" w:ascii="FangSong_GB2312" w:eastAsia="FangSong_GB2312"/>
                <w:b/>
                <w:color w:val="auto"/>
                <w:kern w:val="0"/>
                <w:sz w:val="20"/>
                <w:szCs w:val="21"/>
                <w:shd w:val="clear" w:color="auto" w:fill="auto"/>
              </w:rPr>
              <w:t>序号</w:t>
            </w:r>
          </w:p>
        </w:tc>
        <w:tc>
          <w:tcPr>
            <w:tcW w:w="829" w:type="dxa"/>
            <w:noWrap w:val="0"/>
            <w:vAlign w:val="center"/>
          </w:tcPr>
          <w:p>
            <w:pPr>
              <w:spacing w:line="280" w:lineRule="exact"/>
              <w:jc w:val="center"/>
              <w:rPr>
                <w:rFonts w:hint="eastAsia" w:ascii="FangSong_GB2312" w:eastAsia="FangSong_GB2312"/>
                <w:b/>
                <w:color w:val="auto"/>
                <w:kern w:val="0"/>
                <w:sz w:val="20"/>
                <w:szCs w:val="21"/>
                <w:shd w:val="clear" w:color="auto" w:fill="auto"/>
              </w:rPr>
            </w:pPr>
            <w:r>
              <w:rPr>
                <w:rFonts w:hint="eastAsia" w:ascii="FangSong_GB2312" w:eastAsia="FangSong_GB2312"/>
                <w:b/>
                <w:color w:val="auto"/>
                <w:kern w:val="0"/>
                <w:sz w:val="20"/>
                <w:szCs w:val="21"/>
                <w:shd w:val="clear" w:color="auto" w:fill="auto"/>
              </w:rPr>
              <w:t>课程</w:t>
            </w:r>
          </w:p>
          <w:p>
            <w:pPr>
              <w:spacing w:line="280" w:lineRule="exact"/>
              <w:jc w:val="center"/>
              <w:rPr>
                <w:rFonts w:ascii="FangSong_GB2312" w:eastAsia="FangSong_GB2312"/>
                <w:b/>
                <w:color w:val="auto"/>
                <w:kern w:val="0"/>
                <w:sz w:val="20"/>
                <w:szCs w:val="21"/>
                <w:shd w:val="clear" w:color="auto" w:fill="auto"/>
              </w:rPr>
            </w:pPr>
            <w:r>
              <w:rPr>
                <w:rFonts w:hint="eastAsia" w:ascii="FangSong_GB2312" w:eastAsia="FangSong_GB2312"/>
                <w:b/>
                <w:color w:val="auto"/>
                <w:kern w:val="0"/>
                <w:sz w:val="20"/>
                <w:szCs w:val="21"/>
                <w:shd w:val="clear" w:color="auto" w:fill="auto"/>
              </w:rPr>
              <w:t>代码</w:t>
            </w:r>
          </w:p>
        </w:tc>
        <w:tc>
          <w:tcPr>
            <w:tcW w:w="7259" w:type="dxa"/>
            <w:noWrap w:val="0"/>
            <w:vAlign w:val="center"/>
          </w:tcPr>
          <w:p>
            <w:pPr>
              <w:spacing w:line="280" w:lineRule="exact"/>
              <w:jc w:val="center"/>
              <w:rPr>
                <w:rFonts w:ascii="FangSong_GB2312" w:eastAsia="FangSong_GB2312"/>
                <w:b/>
                <w:color w:val="auto"/>
                <w:kern w:val="0"/>
                <w:sz w:val="20"/>
                <w:szCs w:val="21"/>
                <w:shd w:val="clear" w:color="auto" w:fill="auto"/>
              </w:rPr>
            </w:pPr>
            <w:r>
              <w:rPr>
                <w:rFonts w:hint="eastAsia" w:ascii="FangSong_GB2312" w:eastAsia="FangSong_GB2312"/>
                <w:b/>
                <w:color w:val="auto"/>
                <w:kern w:val="0"/>
                <w:sz w:val="20"/>
                <w:szCs w:val="21"/>
                <w:shd w:val="clear" w:color="auto" w:fill="auto"/>
              </w:rPr>
              <w:t>教材名称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60" w:type="dxa"/>
            <w:noWrap w:val="0"/>
            <w:vAlign w:val="top"/>
          </w:tcPr>
          <w:p>
            <w:pPr>
              <w:spacing w:line="320" w:lineRule="exact"/>
              <w:jc w:val="center"/>
              <w:rPr>
                <w:rFonts w:ascii="FangSong_GB2312" w:eastAsia="FangSong_GB2312"/>
                <w:color w:val="auto"/>
                <w:kern w:val="0"/>
                <w:sz w:val="20"/>
                <w:szCs w:val="21"/>
                <w:shd w:val="clear" w:color="auto" w:fill="auto"/>
              </w:rPr>
            </w:pPr>
            <w:r>
              <w:rPr>
                <w:rFonts w:ascii="FangSong_GB2312" w:eastAsia="FangSong_GB2312"/>
                <w:color w:val="auto"/>
                <w:kern w:val="0"/>
                <w:sz w:val="20"/>
                <w:szCs w:val="21"/>
                <w:shd w:val="clear" w:color="auto" w:fill="auto"/>
              </w:rPr>
              <w:t>1</w:t>
            </w:r>
          </w:p>
        </w:tc>
        <w:tc>
          <w:tcPr>
            <w:tcW w:w="829" w:type="dxa"/>
            <w:noWrap w:val="0"/>
            <w:vAlign w:val="top"/>
          </w:tcPr>
          <w:p>
            <w:pPr>
              <w:spacing w:line="320" w:lineRule="exact"/>
              <w:jc w:val="center"/>
              <w:rPr>
                <w:rFonts w:ascii="FangSong_GB2312" w:eastAsia="FangSong_GB2312"/>
                <w:color w:val="auto"/>
                <w:kern w:val="0"/>
                <w:sz w:val="20"/>
                <w:szCs w:val="21"/>
                <w:shd w:val="clear" w:color="auto" w:fill="auto"/>
              </w:rPr>
            </w:pPr>
            <w:r>
              <w:rPr>
                <w:rFonts w:ascii="FangSong_GB2312" w:eastAsia="FangSong_GB2312"/>
                <w:color w:val="auto"/>
                <w:kern w:val="0"/>
                <w:sz w:val="20"/>
                <w:szCs w:val="21"/>
                <w:shd w:val="clear" w:color="auto" w:fill="auto"/>
              </w:rPr>
              <w:t>114</w:t>
            </w:r>
          </w:p>
        </w:tc>
        <w:tc>
          <w:tcPr>
            <w:tcW w:w="7259" w:type="dxa"/>
            <w:noWrap w:val="0"/>
            <w:vAlign w:val="top"/>
          </w:tcPr>
          <w:p>
            <w:pPr>
              <w:spacing w:line="320" w:lineRule="exact"/>
              <w:rPr>
                <w:rFonts w:ascii="FangSong_GB2312" w:eastAsia="FangSong_GB2312"/>
                <w:color w:val="auto"/>
                <w:kern w:val="0"/>
                <w:sz w:val="20"/>
                <w:szCs w:val="21"/>
                <w:shd w:val="clear" w:color="auto" w:fill="auto"/>
              </w:rPr>
            </w:pPr>
            <w:r>
              <w:rPr>
                <w:rFonts w:hint="eastAsia" w:ascii="FangSong_GB2312" w:eastAsia="FangSong_GB2312"/>
                <w:color w:val="auto"/>
                <w:kern w:val="0"/>
                <w:sz w:val="20"/>
                <w:szCs w:val="21"/>
                <w:shd w:val="clear" w:color="auto" w:fill="auto"/>
              </w:rPr>
              <w:t>全国计算机等级考试一级教程——计算机基础及</w:t>
            </w:r>
            <w:r>
              <w:rPr>
                <w:rFonts w:ascii="FangSong_GB2312" w:eastAsia="FangSong_GB2312"/>
                <w:color w:val="auto"/>
                <w:kern w:val="0"/>
                <w:sz w:val="20"/>
                <w:szCs w:val="21"/>
                <w:shd w:val="clear" w:color="auto" w:fill="auto"/>
              </w:rPr>
              <w:t>WPS Office</w:t>
            </w:r>
            <w:r>
              <w:rPr>
                <w:rFonts w:hint="eastAsia" w:ascii="FangSong_GB2312" w:eastAsia="FangSong_GB2312"/>
                <w:color w:val="auto"/>
                <w:kern w:val="0"/>
                <w:sz w:val="20"/>
                <w:szCs w:val="21"/>
                <w:shd w:val="clear" w:color="auto" w:fill="auto"/>
              </w:rPr>
              <w:t>应用（</w:t>
            </w:r>
            <w:r>
              <w:rPr>
                <w:rFonts w:ascii="FangSong_GB2312" w:eastAsia="FangSong_GB2312"/>
                <w:color w:val="auto"/>
                <w:kern w:val="0"/>
                <w:sz w:val="20"/>
                <w:szCs w:val="21"/>
                <w:shd w:val="clear" w:color="auto" w:fill="auto"/>
              </w:rPr>
              <w:t>2020</w:t>
            </w:r>
            <w:r>
              <w:rPr>
                <w:rFonts w:hint="eastAsia" w:ascii="FangSong_GB2312" w:eastAsia="FangSong_GB2312"/>
                <w:color w:val="auto"/>
                <w:kern w:val="0"/>
                <w:sz w:val="20"/>
                <w:szCs w:val="21"/>
                <w:shd w:val="clear" w:color="auto" w:fill="auto"/>
              </w:rPr>
              <w:t>年版）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60" w:type="dxa"/>
            <w:noWrap w:val="0"/>
            <w:vAlign w:val="center"/>
          </w:tcPr>
          <w:p>
            <w:pPr>
              <w:spacing w:line="320" w:lineRule="exact"/>
              <w:jc w:val="center"/>
              <w:rPr>
                <w:rFonts w:ascii="FangSong_GB2312" w:eastAsia="FangSong_GB2312"/>
                <w:color w:val="auto"/>
                <w:kern w:val="0"/>
                <w:sz w:val="20"/>
                <w:szCs w:val="21"/>
                <w:shd w:val="clear" w:color="auto" w:fill="auto"/>
              </w:rPr>
            </w:pPr>
            <w:r>
              <w:rPr>
                <w:rFonts w:ascii="FangSong_GB2312" w:eastAsia="FangSong_GB2312"/>
                <w:color w:val="auto"/>
                <w:kern w:val="0"/>
                <w:sz w:val="20"/>
                <w:szCs w:val="21"/>
                <w:shd w:val="clear" w:color="auto" w:fill="auto"/>
              </w:rPr>
              <w:t>2</w:t>
            </w:r>
          </w:p>
        </w:tc>
        <w:tc>
          <w:tcPr>
            <w:tcW w:w="829" w:type="dxa"/>
            <w:noWrap w:val="0"/>
            <w:vAlign w:val="center"/>
          </w:tcPr>
          <w:p>
            <w:pPr>
              <w:spacing w:line="320" w:lineRule="exact"/>
              <w:jc w:val="center"/>
              <w:rPr>
                <w:rFonts w:ascii="FangSong_GB2312" w:eastAsia="FangSong_GB2312"/>
                <w:color w:val="auto"/>
                <w:kern w:val="0"/>
                <w:sz w:val="20"/>
                <w:szCs w:val="21"/>
                <w:shd w:val="clear" w:color="auto" w:fill="auto"/>
              </w:rPr>
            </w:pPr>
            <w:r>
              <w:rPr>
                <w:rFonts w:ascii="FangSong_GB2312" w:eastAsia="FangSong_GB2312"/>
                <w:color w:val="auto"/>
                <w:kern w:val="0"/>
                <w:sz w:val="20"/>
                <w:szCs w:val="21"/>
                <w:shd w:val="clear" w:color="auto" w:fill="auto"/>
              </w:rPr>
              <w:t>115</w:t>
            </w:r>
          </w:p>
        </w:tc>
        <w:tc>
          <w:tcPr>
            <w:tcW w:w="7259" w:type="dxa"/>
            <w:noWrap w:val="0"/>
            <w:vAlign w:val="top"/>
          </w:tcPr>
          <w:p>
            <w:pPr>
              <w:spacing w:line="320" w:lineRule="exact"/>
              <w:rPr>
                <w:rFonts w:ascii="FangSong_GB2312" w:eastAsia="FangSong_GB2312"/>
                <w:color w:val="auto"/>
                <w:kern w:val="0"/>
                <w:sz w:val="20"/>
                <w:szCs w:val="21"/>
                <w:shd w:val="clear" w:color="auto" w:fill="auto"/>
              </w:rPr>
            </w:pPr>
            <w:r>
              <w:rPr>
                <w:rFonts w:hint="eastAsia" w:ascii="FangSong_GB2312" w:eastAsia="FangSong_GB2312"/>
                <w:color w:val="auto"/>
                <w:kern w:val="0"/>
                <w:sz w:val="20"/>
                <w:szCs w:val="21"/>
                <w:shd w:val="clear" w:color="auto" w:fill="auto"/>
              </w:rPr>
              <w:t>全国计算机等级考试一级教程——计算机基础及</w:t>
            </w:r>
            <w:r>
              <w:rPr>
                <w:rFonts w:ascii="FangSong_GB2312" w:eastAsia="FangSong_GB2312"/>
                <w:color w:val="auto"/>
                <w:kern w:val="0"/>
                <w:sz w:val="20"/>
                <w:szCs w:val="21"/>
                <w:shd w:val="clear" w:color="auto" w:fill="auto"/>
              </w:rPr>
              <w:t>MSOffice</w:t>
            </w:r>
            <w:r>
              <w:rPr>
                <w:rFonts w:hint="eastAsia" w:ascii="FangSong_GB2312" w:eastAsia="FangSong_GB2312"/>
                <w:color w:val="auto"/>
                <w:kern w:val="0"/>
                <w:sz w:val="20"/>
                <w:szCs w:val="21"/>
                <w:shd w:val="clear" w:color="auto" w:fill="auto"/>
              </w:rPr>
              <w:t>应用（</w:t>
            </w:r>
            <w:r>
              <w:rPr>
                <w:rFonts w:ascii="FangSong_GB2312" w:eastAsia="FangSong_GB2312"/>
                <w:color w:val="auto"/>
                <w:kern w:val="0"/>
                <w:sz w:val="20"/>
                <w:szCs w:val="21"/>
                <w:shd w:val="clear" w:color="auto" w:fill="auto"/>
              </w:rPr>
              <w:t>2020</w:t>
            </w:r>
            <w:r>
              <w:rPr>
                <w:rFonts w:hint="eastAsia" w:ascii="FangSong_GB2312" w:eastAsia="FangSong_GB2312"/>
                <w:color w:val="auto"/>
                <w:kern w:val="0"/>
                <w:sz w:val="20"/>
                <w:szCs w:val="21"/>
                <w:shd w:val="clear" w:color="auto" w:fill="auto"/>
              </w:rPr>
              <w:t>年版）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60" w:type="dxa"/>
            <w:noWrap w:val="0"/>
            <w:vAlign w:val="center"/>
          </w:tcPr>
          <w:p>
            <w:pPr>
              <w:spacing w:line="320" w:lineRule="exact"/>
              <w:jc w:val="center"/>
              <w:rPr>
                <w:rFonts w:hint="eastAsia" w:ascii="FangSong_GB2312" w:eastAsia="FangSong_GB2312"/>
                <w:color w:val="auto"/>
                <w:kern w:val="0"/>
                <w:sz w:val="20"/>
                <w:szCs w:val="21"/>
                <w:shd w:val="clear" w:color="auto" w:fill="auto"/>
                <w:lang w:val="en-US" w:eastAsia="zh-CN"/>
              </w:rPr>
            </w:pPr>
            <w:r>
              <w:rPr>
                <w:rFonts w:hint="eastAsia" w:ascii="FangSong_GB2312" w:eastAsia="FangSong_GB2312"/>
                <w:color w:val="auto"/>
                <w:kern w:val="0"/>
                <w:sz w:val="20"/>
                <w:szCs w:val="21"/>
                <w:shd w:val="clear" w:color="auto" w:fill="auto"/>
                <w:lang w:val="en-US" w:eastAsia="zh-CN"/>
              </w:rPr>
              <w:t>3</w:t>
            </w:r>
          </w:p>
        </w:tc>
        <w:tc>
          <w:tcPr>
            <w:tcW w:w="829" w:type="dxa"/>
            <w:noWrap w:val="0"/>
            <w:vAlign w:val="center"/>
          </w:tcPr>
          <w:p>
            <w:pPr>
              <w:spacing w:line="320" w:lineRule="exact"/>
              <w:jc w:val="center"/>
              <w:rPr>
                <w:rFonts w:hint="default" w:ascii="FangSong_GB2312" w:eastAsia="FangSong_GB2312"/>
                <w:color w:val="auto"/>
                <w:kern w:val="0"/>
                <w:sz w:val="20"/>
                <w:szCs w:val="21"/>
                <w:shd w:val="clear" w:color="auto" w:fill="auto"/>
                <w:lang w:val="en-US" w:eastAsia="zh-CN"/>
              </w:rPr>
            </w:pPr>
            <w:r>
              <w:rPr>
                <w:rFonts w:ascii="FangSong_GB2312" w:eastAsia="FangSong_GB2312"/>
                <w:color w:val="auto"/>
                <w:kern w:val="0"/>
                <w:sz w:val="20"/>
                <w:szCs w:val="21"/>
                <w:shd w:val="clear" w:color="auto" w:fill="auto"/>
              </w:rPr>
              <w:t>115</w:t>
            </w:r>
          </w:p>
        </w:tc>
        <w:tc>
          <w:tcPr>
            <w:tcW w:w="7259" w:type="dxa"/>
            <w:noWrap w:val="0"/>
            <w:vAlign w:val="top"/>
          </w:tcPr>
          <w:p>
            <w:pPr>
              <w:spacing w:line="320" w:lineRule="exact"/>
              <w:rPr>
                <w:rFonts w:ascii="FangSong_GB2312" w:eastAsia="FangSong_GB2312"/>
                <w:color w:val="auto"/>
                <w:kern w:val="0"/>
                <w:sz w:val="20"/>
                <w:szCs w:val="21"/>
                <w:shd w:val="clear" w:color="auto" w:fill="auto"/>
              </w:rPr>
            </w:pPr>
            <w:r>
              <w:rPr>
                <w:rFonts w:hint="eastAsia" w:ascii="FangSong_GB2312" w:eastAsia="FangSong_GB2312"/>
                <w:color w:val="auto"/>
                <w:kern w:val="0"/>
                <w:sz w:val="20"/>
                <w:szCs w:val="21"/>
                <w:shd w:val="clear" w:color="auto" w:fill="auto"/>
              </w:rPr>
              <w:t>全国计算机等级考试一级教程——计算机基础及</w:t>
            </w:r>
            <w:r>
              <w:rPr>
                <w:rFonts w:ascii="FangSong_GB2312" w:eastAsia="FangSong_GB2312"/>
                <w:color w:val="auto"/>
                <w:kern w:val="0"/>
                <w:sz w:val="20"/>
                <w:szCs w:val="21"/>
                <w:shd w:val="clear" w:color="auto" w:fill="auto"/>
              </w:rPr>
              <w:t>MS Office</w:t>
            </w:r>
            <w:r>
              <w:rPr>
                <w:rFonts w:hint="eastAsia" w:ascii="FangSong_GB2312" w:eastAsia="FangSong_GB2312"/>
                <w:color w:val="auto"/>
                <w:kern w:val="0"/>
                <w:sz w:val="20"/>
                <w:szCs w:val="21"/>
                <w:shd w:val="clear" w:color="auto" w:fill="auto"/>
              </w:rPr>
              <w:t>应用上机指导（</w:t>
            </w:r>
            <w:r>
              <w:rPr>
                <w:rFonts w:ascii="FangSong_GB2312" w:eastAsia="FangSong_GB2312"/>
                <w:color w:val="auto"/>
                <w:kern w:val="0"/>
                <w:sz w:val="20"/>
                <w:szCs w:val="21"/>
                <w:shd w:val="clear" w:color="auto" w:fill="auto"/>
              </w:rPr>
              <w:t>2020</w:t>
            </w:r>
            <w:r>
              <w:rPr>
                <w:rFonts w:hint="eastAsia" w:ascii="FangSong_GB2312" w:eastAsia="FangSong_GB2312"/>
                <w:color w:val="auto"/>
                <w:kern w:val="0"/>
                <w:sz w:val="20"/>
                <w:szCs w:val="21"/>
                <w:shd w:val="clear" w:color="auto" w:fill="auto"/>
              </w:rPr>
              <w:t>年版）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60" w:type="dxa"/>
            <w:noWrap w:val="0"/>
            <w:vAlign w:val="top"/>
          </w:tcPr>
          <w:p>
            <w:pPr>
              <w:spacing w:line="320" w:lineRule="exact"/>
              <w:jc w:val="center"/>
              <w:rPr>
                <w:rFonts w:ascii="FangSong_GB2312" w:eastAsia="FangSong_GB2312"/>
                <w:color w:val="auto"/>
                <w:kern w:val="0"/>
                <w:sz w:val="20"/>
                <w:szCs w:val="21"/>
                <w:shd w:val="clear" w:color="auto" w:fill="auto"/>
              </w:rPr>
            </w:pPr>
            <w:r>
              <w:rPr>
                <w:rFonts w:ascii="FangSong_GB2312" w:eastAsia="FangSong_GB2312"/>
                <w:color w:val="auto"/>
                <w:kern w:val="0"/>
                <w:sz w:val="20"/>
                <w:szCs w:val="21"/>
                <w:shd w:val="clear" w:color="auto" w:fill="auto"/>
              </w:rPr>
              <w:t>4</w:t>
            </w:r>
          </w:p>
        </w:tc>
        <w:tc>
          <w:tcPr>
            <w:tcW w:w="829" w:type="dxa"/>
            <w:noWrap w:val="0"/>
            <w:vAlign w:val="top"/>
          </w:tcPr>
          <w:p>
            <w:pPr>
              <w:spacing w:line="320" w:lineRule="exact"/>
              <w:jc w:val="center"/>
              <w:rPr>
                <w:rFonts w:ascii="FangSong_GB2312" w:eastAsia="FangSong_GB2312"/>
                <w:color w:val="auto"/>
                <w:kern w:val="0"/>
                <w:sz w:val="20"/>
                <w:szCs w:val="21"/>
                <w:shd w:val="clear" w:color="auto" w:fill="auto"/>
              </w:rPr>
            </w:pPr>
            <w:r>
              <w:rPr>
                <w:rFonts w:ascii="FangSong_GB2312" w:eastAsia="FangSong_GB2312"/>
                <w:color w:val="auto"/>
                <w:kern w:val="0"/>
                <w:sz w:val="20"/>
                <w:szCs w:val="21"/>
                <w:shd w:val="clear" w:color="auto" w:fill="auto"/>
              </w:rPr>
              <w:t>116</w:t>
            </w:r>
          </w:p>
        </w:tc>
        <w:tc>
          <w:tcPr>
            <w:tcW w:w="7259" w:type="dxa"/>
            <w:noWrap w:val="0"/>
            <w:vAlign w:val="top"/>
          </w:tcPr>
          <w:p>
            <w:pPr>
              <w:spacing w:line="320" w:lineRule="exact"/>
              <w:rPr>
                <w:rFonts w:ascii="FangSong_GB2312" w:eastAsia="FangSong_GB2312"/>
                <w:color w:val="auto"/>
                <w:kern w:val="0"/>
                <w:sz w:val="20"/>
                <w:szCs w:val="21"/>
                <w:shd w:val="clear" w:color="auto" w:fill="auto"/>
              </w:rPr>
            </w:pPr>
            <w:r>
              <w:rPr>
                <w:rFonts w:hint="eastAsia" w:ascii="FangSong_GB2312" w:eastAsia="FangSong_GB2312"/>
                <w:color w:val="auto"/>
                <w:kern w:val="0"/>
                <w:sz w:val="20"/>
                <w:szCs w:val="21"/>
                <w:shd w:val="clear" w:color="auto" w:fill="auto"/>
              </w:rPr>
              <w:t>全国计算机等级考试一级教程——计算机基础及</w:t>
            </w:r>
            <w:r>
              <w:rPr>
                <w:rFonts w:ascii="FangSong_GB2312" w:eastAsia="FangSong_GB2312"/>
                <w:color w:val="auto"/>
                <w:kern w:val="0"/>
                <w:sz w:val="20"/>
                <w:szCs w:val="21"/>
                <w:shd w:val="clear" w:color="auto" w:fill="auto"/>
              </w:rPr>
              <w:t>Photoshop</w:t>
            </w:r>
            <w:r>
              <w:rPr>
                <w:rFonts w:hint="eastAsia" w:ascii="FangSong_GB2312" w:eastAsia="FangSong_GB2312"/>
                <w:color w:val="auto"/>
                <w:kern w:val="0"/>
                <w:sz w:val="20"/>
                <w:szCs w:val="21"/>
                <w:shd w:val="clear" w:color="auto" w:fill="auto"/>
              </w:rPr>
              <w:t>应用（</w:t>
            </w:r>
            <w:r>
              <w:rPr>
                <w:rFonts w:ascii="FangSong_GB2312" w:eastAsia="FangSong_GB2312"/>
                <w:color w:val="auto"/>
                <w:kern w:val="0"/>
                <w:sz w:val="20"/>
                <w:szCs w:val="21"/>
                <w:shd w:val="clear" w:color="auto" w:fill="auto"/>
              </w:rPr>
              <w:t>2020</w:t>
            </w:r>
            <w:r>
              <w:rPr>
                <w:rFonts w:hint="eastAsia" w:ascii="FangSong_GB2312" w:eastAsia="FangSong_GB2312"/>
                <w:color w:val="auto"/>
                <w:kern w:val="0"/>
                <w:sz w:val="20"/>
                <w:szCs w:val="21"/>
                <w:shd w:val="clear" w:color="auto" w:fill="auto"/>
              </w:rPr>
              <w:t>年版）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60" w:type="dxa"/>
            <w:noWrap w:val="0"/>
            <w:vAlign w:val="top"/>
          </w:tcPr>
          <w:p>
            <w:pPr>
              <w:spacing w:line="320" w:lineRule="exact"/>
              <w:jc w:val="center"/>
              <w:rPr>
                <w:rFonts w:ascii="FangSong_GB2312" w:eastAsia="FangSong_GB2312"/>
                <w:color w:val="auto"/>
                <w:kern w:val="0"/>
                <w:sz w:val="20"/>
                <w:szCs w:val="21"/>
                <w:shd w:val="clear" w:color="auto" w:fill="auto"/>
              </w:rPr>
            </w:pPr>
            <w:r>
              <w:rPr>
                <w:rFonts w:ascii="FangSong_GB2312" w:eastAsia="FangSong_GB2312"/>
                <w:color w:val="auto"/>
                <w:kern w:val="0"/>
                <w:sz w:val="20"/>
                <w:szCs w:val="21"/>
                <w:shd w:val="clear" w:color="auto" w:fill="auto"/>
              </w:rPr>
              <w:t>5</w:t>
            </w:r>
          </w:p>
        </w:tc>
        <w:tc>
          <w:tcPr>
            <w:tcW w:w="829" w:type="dxa"/>
            <w:noWrap w:val="0"/>
            <w:vAlign w:val="top"/>
          </w:tcPr>
          <w:p>
            <w:pPr>
              <w:spacing w:line="320" w:lineRule="exact"/>
              <w:jc w:val="center"/>
              <w:rPr>
                <w:rFonts w:ascii="FangSong_GB2312" w:eastAsia="FangSong_GB2312"/>
                <w:color w:val="auto"/>
                <w:kern w:val="0"/>
                <w:sz w:val="20"/>
                <w:szCs w:val="21"/>
                <w:shd w:val="clear" w:color="auto" w:fill="auto"/>
              </w:rPr>
            </w:pPr>
            <w:r>
              <w:rPr>
                <w:rFonts w:ascii="FangSong_GB2312" w:eastAsia="FangSong_GB2312"/>
                <w:color w:val="auto"/>
                <w:kern w:val="0"/>
                <w:sz w:val="20"/>
                <w:szCs w:val="21"/>
                <w:shd w:val="clear" w:color="auto" w:fill="auto"/>
              </w:rPr>
              <w:t>117</w:t>
            </w:r>
          </w:p>
        </w:tc>
        <w:tc>
          <w:tcPr>
            <w:tcW w:w="7259" w:type="dxa"/>
            <w:noWrap w:val="0"/>
            <w:vAlign w:val="top"/>
          </w:tcPr>
          <w:p>
            <w:pPr>
              <w:spacing w:line="320" w:lineRule="exact"/>
              <w:rPr>
                <w:rFonts w:ascii="FangSong_GB2312" w:eastAsia="FangSong_GB2312"/>
                <w:color w:val="auto"/>
                <w:kern w:val="0"/>
                <w:sz w:val="20"/>
                <w:szCs w:val="21"/>
                <w:shd w:val="clear" w:color="auto" w:fill="auto"/>
              </w:rPr>
            </w:pPr>
            <w:r>
              <w:rPr>
                <w:rFonts w:hint="eastAsia" w:ascii="FangSong_GB2312" w:eastAsia="FangSong_GB2312"/>
                <w:color w:val="auto"/>
                <w:kern w:val="0"/>
                <w:sz w:val="20"/>
                <w:szCs w:val="21"/>
                <w:shd w:val="clear" w:color="auto" w:fill="auto"/>
              </w:rPr>
              <w:t>全国计算机等级考试一级教程——网络安全素质教育（</w:t>
            </w:r>
            <w:r>
              <w:rPr>
                <w:rFonts w:ascii="FangSong_GB2312" w:eastAsia="FangSong_GB2312"/>
                <w:color w:val="auto"/>
                <w:kern w:val="0"/>
                <w:sz w:val="20"/>
                <w:szCs w:val="21"/>
                <w:shd w:val="clear" w:color="auto" w:fill="auto"/>
              </w:rPr>
              <w:t>2020</w:t>
            </w:r>
            <w:r>
              <w:rPr>
                <w:rFonts w:hint="eastAsia" w:ascii="FangSong_GB2312" w:eastAsia="FangSong_GB2312"/>
                <w:color w:val="auto"/>
                <w:kern w:val="0"/>
                <w:sz w:val="20"/>
                <w:szCs w:val="21"/>
                <w:shd w:val="clear" w:color="auto" w:fill="auto"/>
              </w:rPr>
              <w:t>年版）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60" w:type="dxa"/>
            <w:noWrap w:val="0"/>
            <w:vAlign w:val="top"/>
          </w:tcPr>
          <w:p>
            <w:pPr>
              <w:spacing w:line="320" w:lineRule="exact"/>
              <w:jc w:val="center"/>
              <w:rPr>
                <w:rFonts w:ascii="FangSong_GB2312" w:eastAsia="FangSong_GB2312"/>
                <w:color w:val="auto"/>
                <w:kern w:val="0"/>
                <w:sz w:val="20"/>
                <w:szCs w:val="21"/>
                <w:shd w:val="clear" w:color="auto" w:fill="auto"/>
              </w:rPr>
            </w:pPr>
            <w:r>
              <w:rPr>
                <w:rFonts w:ascii="FangSong_GB2312" w:eastAsia="FangSong_GB2312"/>
                <w:color w:val="auto"/>
                <w:kern w:val="0"/>
                <w:sz w:val="20"/>
                <w:szCs w:val="21"/>
                <w:shd w:val="clear" w:color="auto" w:fill="auto"/>
              </w:rPr>
              <w:t>6</w:t>
            </w:r>
          </w:p>
        </w:tc>
        <w:tc>
          <w:tcPr>
            <w:tcW w:w="829" w:type="dxa"/>
            <w:noWrap w:val="0"/>
            <w:vAlign w:val="center"/>
          </w:tcPr>
          <w:p>
            <w:pPr>
              <w:spacing w:line="320" w:lineRule="exact"/>
              <w:jc w:val="center"/>
              <w:rPr>
                <w:rFonts w:ascii="FangSong_GB2312" w:eastAsia="FangSong_GB2312"/>
                <w:color w:val="auto"/>
                <w:kern w:val="0"/>
                <w:sz w:val="20"/>
                <w:szCs w:val="21"/>
                <w:shd w:val="clear" w:color="auto" w:fill="auto"/>
              </w:rPr>
            </w:pPr>
            <w:r>
              <w:rPr>
                <w:rFonts w:ascii="FangSong_GB2312" w:eastAsia="FangSong_GB2312"/>
                <w:color w:val="auto"/>
                <w:kern w:val="0"/>
                <w:sz w:val="20"/>
                <w:szCs w:val="21"/>
                <w:shd w:val="clear" w:color="auto" w:fill="auto"/>
              </w:rPr>
              <w:t>201</w:t>
            </w:r>
          </w:p>
        </w:tc>
        <w:tc>
          <w:tcPr>
            <w:tcW w:w="7259" w:type="dxa"/>
            <w:noWrap w:val="0"/>
            <w:vAlign w:val="center"/>
          </w:tcPr>
          <w:p>
            <w:pPr>
              <w:spacing w:line="320" w:lineRule="exact"/>
              <w:rPr>
                <w:rFonts w:ascii="FangSong_GB2312" w:eastAsia="FangSong_GB2312"/>
                <w:color w:val="auto"/>
                <w:kern w:val="0"/>
                <w:sz w:val="20"/>
                <w:szCs w:val="21"/>
                <w:shd w:val="clear" w:color="auto" w:fill="auto"/>
              </w:rPr>
            </w:pPr>
            <w:r>
              <w:rPr>
                <w:color w:val="auto"/>
                <w:kern w:val="0"/>
                <w:sz w:val="20"/>
                <w:shd w:val="clear" w:color="auto" w:fill="auto"/>
              </w:rPr>
              <w:fldChar w:fldCharType="begin"/>
            </w:r>
            <w:r>
              <w:rPr>
                <w:color w:val="auto"/>
                <w:kern w:val="0"/>
                <w:sz w:val="20"/>
                <w:shd w:val="clear" w:color="auto" w:fill="auto"/>
              </w:rPr>
              <w:instrText xml:space="preserve"> HYPERLINK "http://www.ncre.cn/res/Home/1611/161130191.jpg" </w:instrText>
            </w:r>
            <w:r>
              <w:rPr>
                <w:color w:val="auto"/>
                <w:kern w:val="0"/>
                <w:sz w:val="20"/>
                <w:shd w:val="clear" w:color="auto" w:fill="auto"/>
              </w:rPr>
              <w:fldChar w:fldCharType="separate"/>
            </w:r>
            <w:r>
              <w:rPr>
                <w:rFonts w:hint="eastAsia" w:ascii="FangSong_GB2312" w:eastAsia="FangSong_GB2312"/>
                <w:color w:val="auto"/>
                <w:kern w:val="0"/>
                <w:sz w:val="20"/>
                <w:szCs w:val="21"/>
                <w:shd w:val="clear" w:color="auto" w:fill="auto"/>
              </w:rPr>
              <w:t>全国计算机等级考试二级教程——公共基础知识（</w:t>
            </w:r>
            <w:r>
              <w:rPr>
                <w:rFonts w:ascii="FangSong_GB2312" w:eastAsia="FangSong_GB2312"/>
                <w:color w:val="auto"/>
                <w:kern w:val="0"/>
                <w:sz w:val="20"/>
                <w:szCs w:val="21"/>
                <w:shd w:val="clear" w:color="auto" w:fill="auto"/>
              </w:rPr>
              <w:t>2020</w:t>
            </w:r>
            <w:r>
              <w:rPr>
                <w:rFonts w:hint="eastAsia" w:ascii="FangSong_GB2312" w:eastAsia="FangSong_GB2312"/>
                <w:color w:val="auto"/>
                <w:kern w:val="0"/>
                <w:sz w:val="20"/>
                <w:szCs w:val="21"/>
                <w:shd w:val="clear" w:color="auto" w:fill="auto"/>
              </w:rPr>
              <w:t>年版）</w:t>
            </w:r>
            <w:r>
              <w:rPr>
                <w:rFonts w:ascii="FangSong_GB2312" w:eastAsia="FangSong_GB2312"/>
                <w:color w:val="auto"/>
                <w:kern w:val="0"/>
                <w:sz w:val="20"/>
                <w:szCs w:val="21"/>
                <w:shd w:val="clear" w:color="auto" w:fill="auto"/>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60" w:type="dxa"/>
            <w:noWrap w:val="0"/>
            <w:vAlign w:val="top"/>
          </w:tcPr>
          <w:p>
            <w:pPr>
              <w:spacing w:line="320" w:lineRule="exact"/>
              <w:jc w:val="center"/>
              <w:rPr>
                <w:rFonts w:ascii="FangSong_GB2312" w:eastAsia="FangSong_GB2312"/>
                <w:color w:val="auto"/>
                <w:kern w:val="0"/>
                <w:sz w:val="20"/>
                <w:szCs w:val="21"/>
                <w:shd w:val="clear" w:color="auto" w:fill="auto"/>
              </w:rPr>
            </w:pPr>
            <w:r>
              <w:rPr>
                <w:rFonts w:ascii="FangSong_GB2312" w:eastAsia="FangSong_GB2312"/>
                <w:color w:val="auto"/>
                <w:kern w:val="0"/>
                <w:sz w:val="20"/>
                <w:szCs w:val="21"/>
                <w:shd w:val="clear" w:color="auto" w:fill="auto"/>
              </w:rPr>
              <w:t>7</w:t>
            </w:r>
          </w:p>
        </w:tc>
        <w:tc>
          <w:tcPr>
            <w:tcW w:w="829" w:type="dxa"/>
            <w:noWrap w:val="0"/>
            <w:vAlign w:val="center"/>
          </w:tcPr>
          <w:p>
            <w:pPr>
              <w:spacing w:line="320" w:lineRule="exact"/>
              <w:jc w:val="center"/>
              <w:rPr>
                <w:rFonts w:ascii="FangSong_GB2312" w:eastAsia="FangSong_GB2312"/>
                <w:color w:val="auto"/>
                <w:kern w:val="0"/>
                <w:sz w:val="20"/>
                <w:szCs w:val="21"/>
                <w:shd w:val="clear" w:color="auto" w:fill="auto"/>
              </w:rPr>
            </w:pPr>
            <w:r>
              <w:rPr>
                <w:rFonts w:ascii="FangSong_GB2312" w:eastAsia="FangSong_GB2312"/>
                <w:color w:val="auto"/>
                <w:kern w:val="0"/>
                <w:sz w:val="20"/>
                <w:szCs w:val="21"/>
                <w:shd w:val="clear" w:color="auto" w:fill="auto"/>
              </w:rPr>
              <w:t>224</w:t>
            </w:r>
          </w:p>
        </w:tc>
        <w:tc>
          <w:tcPr>
            <w:tcW w:w="7259" w:type="dxa"/>
            <w:noWrap w:val="0"/>
            <w:vAlign w:val="center"/>
          </w:tcPr>
          <w:p>
            <w:pPr>
              <w:spacing w:line="320" w:lineRule="exact"/>
              <w:rPr>
                <w:rFonts w:ascii="FangSong_GB2312" w:eastAsia="FangSong_GB2312"/>
                <w:color w:val="auto"/>
                <w:kern w:val="0"/>
                <w:sz w:val="20"/>
                <w:szCs w:val="21"/>
                <w:shd w:val="clear" w:color="auto" w:fill="auto"/>
              </w:rPr>
            </w:pPr>
            <w:r>
              <w:rPr>
                <w:color w:val="auto"/>
                <w:kern w:val="0"/>
                <w:sz w:val="20"/>
                <w:shd w:val="clear" w:color="auto" w:fill="auto"/>
              </w:rPr>
              <w:fldChar w:fldCharType="begin"/>
            </w:r>
            <w:r>
              <w:rPr>
                <w:color w:val="auto"/>
                <w:kern w:val="0"/>
                <w:sz w:val="20"/>
                <w:shd w:val="clear" w:color="auto" w:fill="auto"/>
              </w:rPr>
              <w:instrText xml:space="preserve"> HYPERLINK "http://www.ncre.cn/res/Home/1611/161130192.jpg" </w:instrText>
            </w:r>
            <w:r>
              <w:rPr>
                <w:color w:val="auto"/>
                <w:kern w:val="0"/>
                <w:sz w:val="20"/>
                <w:shd w:val="clear" w:color="auto" w:fill="auto"/>
              </w:rPr>
              <w:fldChar w:fldCharType="separate"/>
            </w:r>
            <w:r>
              <w:rPr>
                <w:rFonts w:hint="eastAsia" w:ascii="FangSong_GB2312" w:eastAsia="FangSong_GB2312"/>
                <w:color w:val="auto"/>
                <w:kern w:val="0"/>
                <w:sz w:val="20"/>
                <w:szCs w:val="21"/>
                <w:shd w:val="clear" w:color="auto" w:fill="auto"/>
              </w:rPr>
              <w:t>全国计算机等级考试二级教程——</w:t>
            </w:r>
            <w:r>
              <w:rPr>
                <w:rFonts w:ascii="FangSong_GB2312" w:eastAsia="FangSong_GB2312"/>
                <w:color w:val="auto"/>
                <w:kern w:val="0"/>
                <w:sz w:val="20"/>
                <w:szCs w:val="21"/>
                <w:shd w:val="clear" w:color="auto" w:fill="auto"/>
              </w:rPr>
              <w:t>C</w:t>
            </w:r>
            <w:r>
              <w:rPr>
                <w:rFonts w:hint="eastAsia" w:ascii="FangSong_GB2312" w:eastAsia="FangSong_GB2312"/>
                <w:color w:val="auto"/>
                <w:kern w:val="0"/>
                <w:sz w:val="20"/>
                <w:szCs w:val="21"/>
                <w:shd w:val="clear" w:color="auto" w:fill="auto"/>
              </w:rPr>
              <w:t>语言程序设计（</w:t>
            </w:r>
            <w:r>
              <w:rPr>
                <w:rFonts w:ascii="FangSong_GB2312" w:eastAsia="FangSong_GB2312"/>
                <w:color w:val="auto"/>
                <w:kern w:val="0"/>
                <w:sz w:val="20"/>
                <w:szCs w:val="21"/>
                <w:shd w:val="clear" w:color="auto" w:fill="auto"/>
              </w:rPr>
              <w:t>2020</w:t>
            </w:r>
            <w:r>
              <w:rPr>
                <w:rFonts w:hint="eastAsia" w:ascii="FangSong_GB2312" w:eastAsia="FangSong_GB2312"/>
                <w:color w:val="auto"/>
                <w:kern w:val="0"/>
                <w:sz w:val="20"/>
                <w:szCs w:val="21"/>
                <w:shd w:val="clear" w:color="auto" w:fill="auto"/>
              </w:rPr>
              <w:t>年版）</w:t>
            </w:r>
            <w:r>
              <w:rPr>
                <w:rFonts w:ascii="FangSong_GB2312" w:eastAsia="FangSong_GB2312"/>
                <w:color w:val="auto"/>
                <w:kern w:val="0"/>
                <w:sz w:val="20"/>
                <w:szCs w:val="21"/>
                <w:shd w:val="clear" w:color="auto" w:fill="auto"/>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60" w:type="dxa"/>
            <w:noWrap w:val="0"/>
            <w:vAlign w:val="top"/>
          </w:tcPr>
          <w:p>
            <w:pPr>
              <w:spacing w:line="320" w:lineRule="exact"/>
              <w:jc w:val="center"/>
              <w:rPr>
                <w:rFonts w:ascii="FangSong_GB2312" w:eastAsia="FangSong_GB2312"/>
                <w:color w:val="auto"/>
                <w:kern w:val="0"/>
                <w:sz w:val="20"/>
                <w:szCs w:val="21"/>
                <w:shd w:val="clear" w:color="auto" w:fill="auto"/>
              </w:rPr>
            </w:pPr>
            <w:r>
              <w:rPr>
                <w:rFonts w:ascii="FangSong_GB2312" w:eastAsia="FangSong_GB2312"/>
                <w:color w:val="auto"/>
                <w:kern w:val="0"/>
                <w:sz w:val="20"/>
                <w:szCs w:val="21"/>
                <w:shd w:val="clear" w:color="auto" w:fill="auto"/>
              </w:rPr>
              <w:t>8</w:t>
            </w:r>
          </w:p>
        </w:tc>
        <w:tc>
          <w:tcPr>
            <w:tcW w:w="829" w:type="dxa"/>
            <w:noWrap w:val="0"/>
            <w:vAlign w:val="center"/>
          </w:tcPr>
          <w:p>
            <w:pPr>
              <w:spacing w:line="320" w:lineRule="exact"/>
              <w:jc w:val="center"/>
              <w:rPr>
                <w:rFonts w:ascii="FangSong_GB2312" w:eastAsia="FangSong_GB2312"/>
                <w:color w:val="auto"/>
                <w:kern w:val="0"/>
                <w:sz w:val="20"/>
                <w:szCs w:val="21"/>
                <w:shd w:val="clear" w:color="auto" w:fill="auto"/>
              </w:rPr>
            </w:pPr>
            <w:r>
              <w:rPr>
                <w:rFonts w:ascii="FangSong_GB2312" w:eastAsia="FangSong_GB2312"/>
                <w:color w:val="auto"/>
                <w:kern w:val="0"/>
                <w:sz w:val="20"/>
                <w:szCs w:val="21"/>
                <w:shd w:val="clear" w:color="auto" w:fill="auto"/>
              </w:rPr>
              <w:t>226</w:t>
            </w:r>
          </w:p>
        </w:tc>
        <w:tc>
          <w:tcPr>
            <w:tcW w:w="7259" w:type="dxa"/>
            <w:noWrap w:val="0"/>
            <w:vAlign w:val="center"/>
          </w:tcPr>
          <w:p>
            <w:pPr>
              <w:spacing w:line="320" w:lineRule="exact"/>
              <w:rPr>
                <w:rFonts w:ascii="FangSong_GB2312" w:eastAsia="FangSong_GB2312"/>
                <w:color w:val="auto"/>
                <w:kern w:val="0"/>
                <w:sz w:val="20"/>
                <w:szCs w:val="21"/>
                <w:shd w:val="clear" w:color="auto" w:fill="auto"/>
              </w:rPr>
            </w:pPr>
            <w:r>
              <w:rPr>
                <w:color w:val="auto"/>
                <w:kern w:val="0"/>
                <w:sz w:val="20"/>
                <w:shd w:val="clear" w:color="auto" w:fill="auto"/>
              </w:rPr>
              <w:fldChar w:fldCharType="begin"/>
            </w:r>
            <w:r>
              <w:rPr>
                <w:color w:val="auto"/>
                <w:kern w:val="0"/>
                <w:sz w:val="20"/>
                <w:shd w:val="clear" w:color="auto" w:fill="auto"/>
              </w:rPr>
              <w:instrText xml:space="preserve"> HYPERLINK "http://www.ncre.cn/res/Home/1611/161130193.jpg" </w:instrText>
            </w:r>
            <w:r>
              <w:rPr>
                <w:color w:val="auto"/>
                <w:kern w:val="0"/>
                <w:sz w:val="20"/>
                <w:shd w:val="clear" w:color="auto" w:fill="auto"/>
              </w:rPr>
              <w:fldChar w:fldCharType="separate"/>
            </w:r>
            <w:r>
              <w:rPr>
                <w:rFonts w:hint="eastAsia" w:ascii="FangSong_GB2312" w:eastAsia="FangSong_GB2312"/>
                <w:color w:val="auto"/>
                <w:kern w:val="0"/>
                <w:sz w:val="20"/>
                <w:szCs w:val="21"/>
                <w:shd w:val="clear" w:color="auto" w:fill="auto"/>
              </w:rPr>
              <w:t>全国计算机等级考试二级教程——</w:t>
            </w:r>
            <w:r>
              <w:rPr>
                <w:rFonts w:ascii="FangSong_GB2312" w:eastAsia="FangSong_GB2312"/>
                <w:color w:val="auto"/>
                <w:kern w:val="0"/>
                <w:sz w:val="20"/>
                <w:szCs w:val="21"/>
                <w:shd w:val="clear" w:color="auto" w:fill="auto"/>
              </w:rPr>
              <w:t>Visual Basic</w:t>
            </w:r>
            <w:r>
              <w:rPr>
                <w:rFonts w:hint="eastAsia" w:ascii="FangSong_GB2312" w:eastAsia="FangSong_GB2312"/>
                <w:color w:val="auto"/>
                <w:kern w:val="0"/>
                <w:sz w:val="20"/>
                <w:szCs w:val="21"/>
                <w:shd w:val="clear" w:color="auto" w:fill="auto"/>
              </w:rPr>
              <w:t>语言程序设计（</w:t>
            </w:r>
            <w:r>
              <w:rPr>
                <w:rFonts w:ascii="FangSong_GB2312" w:eastAsia="FangSong_GB2312"/>
                <w:color w:val="auto"/>
                <w:kern w:val="0"/>
                <w:sz w:val="20"/>
                <w:szCs w:val="21"/>
                <w:shd w:val="clear" w:color="auto" w:fill="auto"/>
              </w:rPr>
              <w:t>2020</w:t>
            </w:r>
            <w:r>
              <w:rPr>
                <w:rFonts w:hint="eastAsia" w:ascii="FangSong_GB2312" w:eastAsia="FangSong_GB2312"/>
                <w:color w:val="auto"/>
                <w:kern w:val="0"/>
                <w:sz w:val="20"/>
                <w:szCs w:val="21"/>
                <w:shd w:val="clear" w:color="auto" w:fill="auto"/>
              </w:rPr>
              <w:t>年版）</w:t>
            </w:r>
            <w:r>
              <w:rPr>
                <w:rFonts w:ascii="FangSong_GB2312" w:eastAsia="FangSong_GB2312"/>
                <w:color w:val="auto"/>
                <w:kern w:val="0"/>
                <w:sz w:val="20"/>
                <w:szCs w:val="21"/>
                <w:shd w:val="clear" w:color="auto" w:fill="auto"/>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60" w:type="dxa"/>
            <w:noWrap w:val="0"/>
            <w:vAlign w:val="top"/>
          </w:tcPr>
          <w:p>
            <w:pPr>
              <w:spacing w:line="320" w:lineRule="exact"/>
              <w:jc w:val="center"/>
              <w:rPr>
                <w:rFonts w:ascii="FangSong_GB2312" w:eastAsia="FangSong_GB2312"/>
                <w:color w:val="auto"/>
                <w:kern w:val="0"/>
                <w:sz w:val="20"/>
                <w:szCs w:val="21"/>
                <w:shd w:val="clear" w:color="auto" w:fill="auto"/>
              </w:rPr>
            </w:pPr>
            <w:r>
              <w:rPr>
                <w:rFonts w:ascii="FangSong_GB2312" w:eastAsia="FangSong_GB2312"/>
                <w:color w:val="auto"/>
                <w:kern w:val="0"/>
                <w:sz w:val="20"/>
                <w:szCs w:val="21"/>
                <w:shd w:val="clear" w:color="auto" w:fill="auto"/>
              </w:rPr>
              <w:t>9</w:t>
            </w:r>
          </w:p>
        </w:tc>
        <w:tc>
          <w:tcPr>
            <w:tcW w:w="829" w:type="dxa"/>
            <w:noWrap w:val="0"/>
            <w:vAlign w:val="center"/>
          </w:tcPr>
          <w:p>
            <w:pPr>
              <w:spacing w:line="320" w:lineRule="exact"/>
              <w:jc w:val="center"/>
              <w:rPr>
                <w:rFonts w:ascii="FangSong_GB2312" w:eastAsia="FangSong_GB2312"/>
                <w:color w:val="auto"/>
                <w:kern w:val="0"/>
                <w:sz w:val="20"/>
                <w:szCs w:val="21"/>
                <w:shd w:val="clear" w:color="auto" w:fill="auto"/>
              </w:rPr>
            </w:pPr>
            <w:r>
              <w:rPr>
                <w:rFonts w:ascii="FangSong_GB2312" w:eastAsia="FangSong_GB2312"/>
                <w:color w:val="auto"/>
                <w:kern w:val="0"/>
                <w:sz w:val="20"/>
                <w:szCs w:val="21"/>
                <w:shd w:val="clear" w:color="auto" w:fill="auto"/>
              </w:rPr>
              <w:t>228</w:t>
            </w:r>
          </w:p>
        </w:tc>
        <w:tc>
          <w:tcPr>
            <w:tcW w:w="7259" w:type="dxa"/>
            <w:noWrap w:val="0"/>
            <w:vAlign w:val="center"/>
          </w:tcPr>
          <w:p>
            <w:pPr>
              <w:spacing w:line="320" w:lineRule="exact"/>
              <w:rPr>
                <w:rFonts w:ascii="FangSong_GB2312" w:eastAsia="FangSong_GB2312"/>
                <w:color w:val="auto"/>
                <w:kern w:val="0"/>
                <w:sz w:val="20"/>
                <w:szCs w:val="21"/>
                <w:shd w:val="clear" w:color="auto" w:fill="auto"/>
              </w:rPr>
            </w:pPr>
            <w:r>
              <w:rPr>
                <w:color w:val="auto"/>
                <w:kern w:val="0"/>
                <w:sz w:val="20"/>
                <w:shd w:val="clear" w:color="auto" w:fill="auto"/>
              </w:rPr>
              <w:fldChar w:fldCharType="begin"/>
            </w:r>
            <w:r>
              <w:rPr>
                <w:color w:val="auto"/>
                <w:kern w:val="0"/>
                <w:sz w:val="20"/>
                <w:shd w:val="clear" w:color="auto" w:fill="auto"/>
              </w:rPr>
              <w:instrText xml:space="preserve"> HYPERLINK "http://www.ncre.cn/res/Home/1611/161130195.jpg" </w:instrText>
            </w:r>
            <w:r>
              <w:rPr>
                <w:color w:val="auto"/>
                <w:kern w:val="0"/>
                <w:sz w:val="20"/>
                <w:shd w:val="clear" w:color="auto" w:fill="auto"/>
              </w:rPr>
              <w:fldChar w:fldCharType="separate"/>
            </w:r>
            <w:r>
              <w:rPr>
                <w:rFonts w:hint="eastAsia" w:ascii="FangSong_GB2312" w:eastAsia="FangSong_GB2312"/>
                <w:color w:val="auto"/>
                <w:kern w:val="0"/>
                <w:sz w:val="20"/>
                <w:szCs w:val="21"/>
                <w:shd w:val="clear" w:color="auto" w:fill="auto"/>
              </w:rPr>
              <w:t>全国计算机等级考试二级教程——</w:t>
            </w:r>
            <w:r>
              <w:rPr>
                <w:rFonts w:ascii="FangSong_GB2312" w:eastAsia="FangSong_GB2312"/>
                <w:color w:val="auto"/>
                <w:kern w:val="0"/>
                <w:sz w:val="20"/>
                <w:szCs w:val="21"/>
                <w:shd w:val="clear" w:color="auto" w:fill="auto"/>
              </w:rPr>
              <w:t>Java</w:t>
            </w:r>
            <w:r>
              <w:rPr>
                <w:rFonts w:hint="eastAsia" w:ascii="FangSong_GB2312" w:eastAsia="FangSong_GB2312"/>
                <w:color w:val="auto"/>
                <w:kern w:val="0"/>
                <w:sz w:val="20"/>
                <w:szCs w:val="21"/>
                <w:shd w:val="clear" w:color="auto" w:fill="auto"/>
              </w:rPr>
              <w:t>语言程序设计（</w:t>
            </w:r>
            <w:r>
              <w:rPr>
                <w:rFonts w:ascii="FangSong_GB2312" w:eastAsia="FangSong_GB2312"/>
                <w:color w:val="auto"/>
                <w:kern w:val="0"/>
                <w:sz w:val="20"/>
                <w:szCs w:val="21"/>
                <w:shd w:val="clear" w:color="auto" w:fill="auto"/>
              </w:rPr>
              <w:t>2020</w:t>
            </w:r>
            <w:r>
              <w:rPr>
                <w:rFonts w:hint="eastAsia" w:ascii="FangSong_GB2312" w:eastAsia="FangSong_GB2312"/>
                <w:color w:val="auto"/>
                <w:kern w:val="0"/>
                <w:sz w:val="20"/>
                <w:szCs w:val="21"/>
                <w:shd w:val="clear" w:color="auto" w:fill="auto"/>
              </w:rPr>
              <w:t>年版）</w:t>
            </w:r>
            <w:r>
              <w:rPr>
                <w:rFonts w:ascii="FangSong_GB2312" w:eastAsia="FangSong_GB2312"/>
                <w:color w:val="auto"/>
                <w:kern w:val="0"/>
                <w:sz w:val="20"/>
                <w:szCs w:val="21"/>
                <w:shd w:val="clear" w:color="auto" w:fill="auto"/>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60" w:type="dxa"/>
            <w:noWrap w:val="0"/>
            <w:vAlign w:val="top"/>
          </w:tcPr>
          <w:p>
            <w:pPr>
              <w:spacing w:line="320" w:lineRule="exact"/>
              <w:jc w:val="center"/>
              <w:rPr>
                <w:rFonts w:ascii="FangSong_GB2312" w:eastAsia="FangSong_GB2312"/>
                <w:color w:val="auto"/>
                <w:kern w:val="0"/>
                <w:sz w:val="20"/>
                <w:szCs w:val="21"/>
                <w:shd w:val="clear" w:color="auto" w:fill="auto"/>
              </w:rPr>
            </w:pPr>
            <w:r>
              <w:rPr>
                <w:rFonts w:ascii="FangSong_GB2312" w:eastAsia="FangSong_GB2312"/>
                <w:color w:val="auto"/>
                <w:kern w:val="0"/>
                <w:sz w:val="20"/>
                <w:szCs w:val="21"/>
                <w:shd w:val="clear" w:color="auto" w:fill="auto"/>
              </w:rPr>
              <w:t>10</w:t>
            </w:r>
          </w:p>
        </w:tc>
        <w:tc>
          <w:tcPr>
            <w:tcW w:w="829" w:type="dxa"/>
            <w:noWrap w:val="0"/>
            <w:vAlign w:val="center"/>
          </w:tcPr>
          <w:p>
            <w:pPr>
              <w:spacing w:line="320" w:lineRule="exact"/>
              <w:jc w:val="center"/>
              <w:rPr>
                <w:rFonts w:ascii="FangSong_GB2312" w:eastAsia="FangSong_GB2312"/>
                <w:color w:val="auto"/>
                <w:kern w:val="0"/>
                <w:sz w:val="20"/>
                <w:szCs w:val="21"/>
                <w:shd w:val="clear" w:color="auto" w:fill="auto"/>
              </w:rPr>
            </w:pPr>
            <w:r>
              <w:rPr>
                <w:rFonts w:ascii="FangSong_GB2312" w:eastAsia="FangSong_GB2312"/>
                <w:color w:val="auto"/>
                <w:kern w:val="0"/>
                <w:sz w:val="20"/>
                <w:szCs w:val="21"/>
                <w:shd w:val="clear" w:color="auto" w:fill="auto"/>
              </w:rPr>
              <w:t>229</w:t>
            </w:r>
          </w:p>
        </w:tc>
        <w:tc>
          <w:tcPr>
            <w:tcW w:w="7259" w:type="dxa"/>
            <w:noWrap w:val="0"/>
            <w:vAlign w:val="center"/>
          </w:tcPr>
          <w:p>
            <w:pPr>
              <w:spacing w:line="320" w:lineRule="exact"/>
              <w:rPr>
                <w:rFonts w:ascii="FangSong_GB2312" w:eastAsia="FangSong_GB2312"/>
                <w:color w:val="auto"/>
                <w:kern w:val="0"/>
                <w:sz w:val="20"/>
                <w:szCs w:val="21"/>
                <w:shd w:val="clear" w:color="auto" w:fill="auto"/>
              </w:rPr>
            </w:pPr>
            <w:r>
              <w:rPr>
                <w:color w:val="auto"/>
                <w:kern w:val="0"/>
                <w:sz w:val="20"/>
                <w:shd w:val="clear" w:color="auto" w:fill="auto"/>
              </w:rPr>
              <w:fldChar w:fldCharType="begin"/>
            </w:r>
            <w:r>
              <w:rPr>
                <w:color w:val="auto"/>
                <w:kern w:val="0"/>
                <w:sz w:val="20"/>
                <w:shd w:val="clear" w:color="auto" w:fill="auto"/>
              </w:rPr>
              <w:instrText xml:space="preserve"> HYPERLINK "http://www.ncre.cn/res/Home/1611/161130196.jpg" </w:instrText>
            </w:r>
            <w:r>
              <w:rPr>
                <w:color w:val="auto"/>
                <w:kern w:val="0"/>
                <w:sz w:val="20"/>
                <w:shd w:val="clear" w:color="auto" w:fill="auto"/>
              </w:rPr>
              <w:fldChar w:fldCharType="separate"/>
            </w:r>
            <w:r>
              <w:rPr>
                <w:rFonts w:hint="eastAsia" w:ascii="FangSong_GB2312" w:eastAsia="FangSong_GB2312"/>
                <w:color w:val="auto"/>
                <w:kern w:val="0"/>
                <w:sz w:val="20"/>
                <w:szCs w:val="21"/>
                <w:shd w:val="clear" w:color="auto" w:fill="auto"/>
              </w:rPr>
              <w:t>全国计算机等级考试二级教程——</w:t>
            </w:r>
            <w:r>
              <w:rPr>
                <w:rFonts w:ascii="FangSong_GB2312" w:eastAsia="FangSong_GB2312"/>
                <w:color w:val="auto"/>
                <w:kern w:val="0"/>
                <w:sz w:val="20"/>
                <w:szCs w:val="21"/>
                <w:shd w:val="clear" w:color="auto" w:fill="auto"/>
              </w:rPr>
              <w:t>Access</w:t>
            </w:r>
            <w:r>
              <w:rPr>
                <w:rFonts w:hint="eastAsia" w:ascii="FangSong_GB2312" w:eastAsia="FangSong_GB2312"/>
                <w:color w:val="auto"/>
                <w:kern w:val="0"/>
                <w:sz w:val="20"/>
                <w:szCs w:val="21"/>
                <w:shd w:val="clear" w:color="auto" w:fill="auto"/>
              </w:rPr>
              <w:t>数据库程序设计（</w:t>
            </w:r>
            <w:r>
              <w:rPr>
                <w:rFonts w:ascii="FangSong_GB2312" w:eastAsia="FangSong_GB2312"/>
                <w:color w:val="auto"/>
                <w:kern w:val="0"/>
                <w:sz w:val="20"/>
                <w:szCs w:val="21"/>
                <w:shd w:val="clear" w:color="auto" w:fill="auto"/>
              </w:rPr>
              <w:t>2020</w:t>
            </w:r>
            <w:r>
              <w:rPr>
                <w:rFonts w:hint="eastAsia" w:ascii="FangSong_GB2312" w:eastAsia="FangSong_GB2312"/>
                <w:color w:val="auto"/>
                <w:kern w:val="0"/>
                <w:sz w:val="20"/>
                <w:szCs w:val="21"/>
                <w:shd w:val="clear" w:color="auto" w:fill="auto"/>
              </w:rPr>
              <w:t>年版）</w:t>
            </w:r>
            <w:r>
              <w:rPr>
                <w:rFonts w:ascii="FangSong_GB2312" w:eastAsia="FangSong_GB2312"/>
                <w:color w:val="auto"/>
                <w:kern w:val="0"/>
                <w:sz w:val="20"/>
                <w:szCs w:val="21"/>
                <w:shd w:val="clear" w:color="auto" w:fill="auto"/>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60" w:type="dxa"/>
            <w:noWrap w:val="0"/>
            <w:vAlign w:val="top"/>
          </w:tcPr>
          <w:p>
            <w:pPr>
              <w:spacing w:line="320" w:lineRule="exact"/>
              <w:jc w:val="center"/>
              <w:rPr>
                <w:rFonts w:ascii="FangSong_GB2312" w:eastAsia="FangSong_GB2312"/>
                <w:color w:val="auto"/>
                <w:kern w:val="0"/>
                <w:sz w:val="20"/>
                <w:szCs w:val="21"/>
                <w:shd w:val="clear" w:color="auto" w:fill="auto"/>
              </w:rPr>
            </w:pPr>
            <w:r>
              <w:rPr>
                <w:rFonts w:ascii="FangSong_GB2312" w:eastAsia="FangSong_GB2312"/>
                <w:color w:val="auto"/>
                <w:kern w:val="0"/>
                <w:sz w:val="20"/>
                <w:szCs w:val="21"/>
                <w:shd w:val="clear" w:color="auto" w:fill="auto"/>
              </w:rPr>
              <w:t>11</w:t>
            </w:r>
          </w:p>
        </w:tc>
        <w:tc>
          <w:tcPr>
            <w:tcW w:w="829" w:type="dxa"/>
            <w:noWrap w:val="0"/>
            <w:vAlign w:val="center"/>
          </w:tcPr>
          <w:p>
            <w:pPr>
              <w:spacing w:line="320" w:lineRule="exact"/>
              <w:jc w:val="center"/>
              <w:rPr>
                <w:rFonts w:ascii="FangSong_GB2312" w:eastAsia="FangSong_GB2312"/>
                <w:color w:val="auto"/>
                <w:kern w:val="0"/>
                <w:sz w:val="20"/>
                <w:szCs w:val="21"/>
                <w:shd w:val="clear" w:color="auto" w:fill="auto"/>
              </w:rPr>
            </w:pPr>
            <w:r>
              <w:rPr>
                <w:rFonts w:ascii="FangSong_GB2312" w:eastAsia="FangSong_GB2312"/>
                <w:color w:val="auto"/>
                <w:kern w:val="0"/>
                <w:sz w:val="20"/>
                <w:szCs w:val="21"/>
                <w:shd w:val="clear" w:color="auto" w:fill="auto"/>
              </w:rPr>
              <w:t>261</w:t>
            </w:r>
          </w:p>
        </w:tc>
        <w:tc>
          <w:tcPr>
            <w:tcW w:w="7259" w:type="dxa"/>
            <w:noWrap w:val="0"/>
            <w:vAlign w:val="center"/>
          </w:tcPr>
          <w:p>
            <w:pPr>
              <w:spacing w:line="320" w:lineRule="exact"/>
              <w:rPr>
                <w:rFonts w:ascii="FangSong_GB2312" w:eastAsia="FangSong_GB2312"/>
                <w:color w:val="auto"/>
                <w:kern w:val="0"/>
                <w:sz w:val="20"/>
                <w:szCs w:val="21"/>
                <w:shd w:val="clear" w:color="auto" w:fill="auto"/>
              </w:rPr>
            </w:pPr>
            <w:r>
              <w:rPr>
                <w:color w:val="auto"/>
                <w:kern w:val="0"/>
                <w:sz w:val="20"/>
                <w:shd w:val="clear" w:color="auto" w:fill="auto"/>
              </w:rPr>
              <w:fldChar w:fldCharType="begin"/>
            </w:r>
            <w:r>
              <w:rPr>
                <w:color w:val="auto"/>
                <w:kern w:val="0"/>
                <w:sz w:val="20"/>
                <w:shd w:val="clear" w:color="auto" w:fill="auto"/>
              </w:rPr>
              <w:instrText xml:space="preserve"> HYPERLINK "http://www.ncre.cn/res/Home/1611/161130197.jpg" </w:instrText>
            </w:r>
            <w:r>
              <w:rPr>
                <w:color w:val="auto"/>
                <w:kern w:val="0"/>
                <w:sz w:val="20"/>
                <w:shd w:val="clear" w:color="auto" w:fill="auto"/>
              </w:rPr>
              <w:fldChar w:fldCharType="separate"/>
            </w:r>
            <w:r>
              <w:rPr>
                <w:rFonts w:hint="eastAsia" w:ascii="FangSong_GB2312" w:eastAsia="FangSong_GB2312"/>
                <w:color w:val="auto"/>
                <w:kern w:val="0"/>
                <w:sz w:val="20"/>
                <w:szCs w:val="21"/>
                <w:shd w:val="clear" w:color="auto" w:fill="auto"/>
              </w:rPr>
              <w:t>全国计算机等级考试二级教程——</w:t>
            </w:r>
            <w:r>
              <w:rPr>
                <w:rFonts w:ascii="FangSong_GB2312" w:eastAsia="FangSong_GB2312"/>
                <w:color w:val="auto"/>
                <w:kern w:val="0"/>
                <w:sz w:val="20"/>
                <w:szCs w:val="21"/>
                <w:shd w:val="clear" w:color="auto" w:fill="auto"/>
              </w:rPr>
              <w:t>C++</w:t>
            </w:r>
            <w:r>
              <w:rPr>
                <w:rFonts w:hint="eastAsia" w:ascii="FangSong_GB2312" w:eastAsia="FangSong_GB2312"/>
                <w:color w:val="auto"/>
                <w:kern w:val="0"/>
                <w:sz w:val="20"/>
                <w:szCs w:val="21"/>
                <w:shd w:val="clear" w:color="auto" w:fill="auto"/>
              </w:rPr>
              <w:t>语言程序设计（</w:t>
            </w:r>
            <w:r>
              <w:rPr>
                <w:rFonts w:ascii="FangSong_GB2312" w:eastAsia="FangSong_GB2312"/>
                <w:color w:val="auto"/>
                <w:kern w:val="0"/>
                <w:sz w:val="20"/>
                <w:szCs w:val="21"/>
                <w:shd w:val="clear" w:color="auto" w:fill="auto"/>
              </w:rPr>
              <w:t>2020</w:t>
            </w:r>
            <w:r>
              <w:rPr>
                <w:rFonts w:hint="eastAsia" w:ascii="FangSong_GB2312" w:eastAsia="FangSong_GB2312"/>
                <w:color w:val="auto"/>
                <w:kern w:val="0"/>
                <w:sz w:val="20"/>
                <w:szCs w:val="21"/>
                <w:shd w:val="clear" w:color="auto" w:fill="auto"/>
              </w:rPr>
              <w:t>年版）</w:t>
            </w:r>
            <w:r>
              <w:rPr>
                <w:rFonts w:ascii="FangSong_GB2312" w:eastAsia="FangSong_GB2312"/>
                <w:color w:val="auto"/>
                <w:kern w:val="0"/>
                <w:sz w:val="20"/>
                <w:szCs w:val="21"/>
                <w:shd w:val="clear" w:color="auto" w:fill="auto"/>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60" w:type="dxa"/>
            <w:noWrap w:val="0"/>
            <w:vAlign w:val="top"/>
          </w:tcPr>
          <w:p>
            <w:pPr>
              <w:spacing w:line="320" w:lineRule="exact"/>
              <w:jc w:val="center"/>
              <w:rPr>
                <w:rFonts w:ascii="FangSong_GB2312" w:eastAsia="FangSong_GB2312"/>
                <w:color w:val="auto"/>
                <w:kern w:val="0"/>
                <w:sz w:val="20"/>
                <w:szCs w:val="21"/>
                <w:shd w:val="clear" w:color="auto" w:fill="auto"/>
              </w:rPr>
            </w:pPr>
            <w:r>
              <w:rPr>
                <w:rFonts w:ascii="FangSong_GB2312" w:eastAsia="FangSong_GB2312"/>
                <w:color w:val="auto"/>
                <w:kern w:val="0"/>
                <w:sz w:val="20"/>
                <w:szCs w:val="21"/>
                <w:shd w:val="clear" w:color="auto" w:fill="auto"/>
              </w:rPr>
              <w:t>12</w:t>
            </w:r>
          </w:p>
        </w:tc>
        <w:tc>
          <w:tcPr>
            <w:tcW w:w="829" w:type="dxa"/>
            <w:noWrap w:val="0"/>
            <w:vAlign w:val="center"/>
          </w:tcPr>
          <w:p>
            <w:pPr>
              <w:spacing w:line="320" w:lineRule="exact"/>
              <w:jc w:val="center"/>
              <w:rPr>
                <w:rFonts w:ascii="FangSong_GB2312" w:eastAsia="FangSong_GB2312"/>
                <w:color w:val="auto"/>
                <w:kern w:val="0"/>
                <w:sz w:val="20"/>
                <w:szCs w:val="21"/>
                <w:shd w:val="clear" w:color="auto" w:fill="auto"/>
              </w:rPr>
            </w:pPr>
            <w:r>
              <w:rPr>
                <w:rFonts w:ascii="FangSong_GB2312" w:eastAsia="FangSong_GB2312"/>
                <w:color w:val="auto"/>
                <w:kern w:val="0"/>
                <w:sz w:val="20"/>
                <w:szCs w:val="21"/>
                <w:shd w:val="clear" w:color="auto" w:fill="auto"/>
              </w:rPr>
              <w:t>263</w:t>
            </w:r>
          </w:p>
        </w:tc>
        <w:tc>
          <w:tcPr>
            <w:tcW w:w="7259" w:type="dxa"/>
            <w:noWrap w:val="0"/>
            <w:vAlign w:val="center"/>
          </w:tcPr>
          <w:p>
            <w:pPr>
              <w:spacing w:line="320" w:lineRule="exact"/>
              <w:rPr>
                <w:rFonts w:ascii="FangSong_GB2312" w:eastAsia="FangSong_GB2312"/>
                <w:color w:val="auto"/>
                <w:kern w:val="0"/>
                <w:sz w:val="20"/>
                <w:szCs w:val="21"/>
                <w:shd w:val="clear" w:color="auto" w:fill="auto"/>
              </w:rPr>
            </w:pPr>
            <w:r>
              <w:rPr>
                <w:color w:val="auto"/>
                <w:kern w:val="0"/>
                <w:sz w:val="20"/>
                <w:shd w:val="clear" w:color="auto" w:fill="auto"/>
              </w:rPr>
              <w:fldChar w:fldCharType="begin"/>
            </w:r>
            <w:r>
              <w:rPr>
                <w:color w:val="auto"/>
                <w:kern w:val="0"/>
                <w:sz w:val="20"/>
                <w:shd w:val="clear" w:color="auto" w:fill="auto"/>
              </w:rPr>
              <w:instrText xml:space="preserve"> HYPERLINK "http://www.ncre.cn/res/Home/1611/161130198.jpg" </w:instrText>
            </w:r>
            <w:r>
              <w:rPr>
                <w:color w:val="auto"/>
                <w:kern w:val="0"/>
                <w:sz w:val="20"/>
                <w:shd w:val="clear" w:color="auto" w:fill="auto"/>
              </w:rPr>
              <w:fldChar w:fldCharType="separate"/>
            </w:r>
            <w:r>
              <w:rPr>
                <w:rFonts w:hint="eastAsia" w:ascii="FangSong_GB2312" w:eastAsia="FangSong_GB2312"/>
                <w:color w:val="auto"/>
                <w:kern w:val="0"/>
                <w:sz w:val="20"/>
                <w:szCs w:val="21"/>
                <w:shd w:val="clear" w:color="auto" w:fill="auto"/>
              </w:rPr>
              <w:t>全国计算机等级考试二级教程——</w:t>
            </w:r>
            <w:r>
              <w:rPr>
                <w:rFonts w:ascii="FangSong_GB2312" w:eastAsia="FangSong_GB2312"/>
                <w:color w:val="auto"/>
                <w:kern w:val="0"/>
                <w:sz w:val="20"/>
                <w:szCs w:val="21"/>
                <w:shd w:val="clear" w:color="auto" w:fill="auto"/>
              </w:rPr>
              <w:t>MySQL</w:t>
            </w:r>
            <w:r>
              <w:rPr>
                <w:rFonts w:hint="eastAsia" w:ascii="FangSong_GB2312" w:eastAsia="FangSong_GB2312"/>
                <w:color w:val="auto"/>
                <w:kern w:val="0"/>
                <w:sz w:val="20"/>
                <w:szCs w:val="21"/>
                <w:shd w:val="clear" w:color="auto" w:fill="auto"/>
              </w:rPr>
              <w:t>数据库程序设计（</w:t>
            </w:r>
            <w:r>
              <w:rPr>
                <w:rFonts w:ascii="FangSong_GB2312" w:eastAsia="FangSong_GB2312"/>
                <w:color w:val="auto"/>
                <w:kern w:val="0"/>
                <w:sz w:val="20"/>
                <w:szCs w:val="21"/>
                <w:shd w:val="clear" w:color="auto" w:fill="auto"/>
              </w:rPr>
              <w:t>2020</w:t>
            </w:r>
            <w:r>
              <w:rPr>
                <w:rFonts w:hint="eastAsia" w:ascii="FangSong_GB2312" w:eastAsia="FangSong_GB2312"/>
                <w:color w:val="auto"/>
                <w:kern w:val="0"/>
                <w:sz w:val="20"/>
                <w:szCs w:val="21"/>
                <w:shd w:val="clear" w:color="auto" w:fill="auto"/>
              </w:rPr>
              <w:t>年版）</w:t>
            </w:r>
            <w:r>
              <w:rPr>
                <w:rFonts w:ascii="FangSong_GB2312" w:eastAsia="FangSong_GB2312"/>
                <w:color w:val="auto"/>
                <w:kern w:val="0"/>
                <w:sz w:val="20"/>
                <w:szCs w:val="21"/>
                <w:shd w:val="clear" w:color="auto" w:fill="auto"/>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60" w:type="dxa"/>
            <w:noWrap w:val="0"/>
            <w:vAlign w:val="top"/>
          </w:tcPr>
          <w:p>
            <w:pPr>
              <w:spacing w:line="320" w:lineRule="exact"/>
              <w:jc w:val="center"/>
              <w:rPr>
                <w:rFonts w:ascii="FangSong_GB2312" w:eastAsia="FangSong_GB2312"/>
                <w:color w:val="auto"/>
                <w:kern w:val="0"/>
                <w:sz w:val="20"/>
                <w:szCs w:val="21"/>
                <w:shd w:val="clear" w:color="auto" w:fill="auto"/>
              </w:rPr>
            </w:pPr>
            <w:r>
              <w:rPr>
                <w:rFonts w:ascii="FangSong_GB2312" w:eastAsia="FangSong_GB2312"/>
                <w:color w:val="auto"/>
                <w:kern w:val="0"/>
                <w:sz w:val="20"/>
                <w:szCs w:val="21"/>
                <w:shd w:val="clear" w:color="auto" w:fill="auto"/>
              </w:rPr>
              <w:t>13</w:t>
            </w:r>
          </w:p>
        </w:tc>
        <w:tc>
          <w:tcPr>
            <w:tcW w:w="829" w:type="dxa"/>
            <w:noWrap w:val="0"/>
            <w:vAlign w:val="center"/>
          </w:tcPr>
          <w:p>
            <w:pPr>
              <w:spacing w:line="320" w:lineRule="exact"/>
              <w:jc w:val="center"/>
              <w:rPr>
                <w:rFonts w:ascii="FangSong_GB2312" w:eastAsia="FangSong_GB2312"/>
                <w:color w:val="auto"/>
                <w:kern w:val="0"/>
                <w:sz w:val="20"/>
                <w:szCs w:val="21"/>
                <w:shd w:val="clear" w:color="auto" w:fill="auto"/>
              </w:rPr>
            </w:pPr>
            <w:r>
              <w:rPr>
                <w:rFonts w:ascii="FangSong_GB2312" w:eastAsia="FangSong_GB2312"/>
                <w:color w:val="auto"/>
                <w:kern w:val="0"/>
                <w:sz w:val="20"/>
                <w:szCs w:val="21"/>
                <w:shd w:val="clear" w:color="auto" w:fill="auto"/>
              </w:rPr>
              <w:t>264</w:t>
            </w:r>
          </w:p>
        </w:tc>
        <w:tc>
          <w:tcPr>
            <w:tcW w:w="7259" w:type="dxa"/>
            <w:noWrap w:val="0"/>
            <w:vAlign w:val="center"/>
          </w:tcPr>
          <w:p>
            <w:pPr>
              <w:spacing w:line="320" w:lineRule="exact"/>
              <w:rPr>
                <w:rFonts w:ascii="FangSong_GB2312" w:eastAsia="FangSong_GB2312"/>
                <w:color w:val="auto"/>
                <w:kern w:val="0"/>
                <w:sz w:val="20"/>
                <w:szCs w:val="21"/>
                <w:shd w:val="clear" w:color="auto" w:fill="auto"/>
              </w:rPr>
            </w:pPr>
            <w:r>
              <w:rPr>
                <w:color w:val="auto"/>
                <w:kern w:val="0"/>
                <w:sz w:val="20"/>
                <w:shd w:val="clear" w:color="auto" w:fill="auto"/>
              </w:rPr>
              <w:fldChar w:fldCharType="begin"/>
            </w:r>
            <w:r>
              <w:rPr>
                <w:color w:val="auto"/>
                <w:kern w:val="0"/>
                <w:sz w:val="20"/>
                <w:shd w:val="clear" w:color="auto" w:fill="auto"/>
              </w:rPr>
              <w:instrText xml:space="preserve"> HYPERLINK "http://www.ncre.cn/res/Home/1611/161130199.jpg" </w:instrText>
            </w:r>
            <w:r>
              <w:rPr>
                <w:color w:val="auto"/>
                <w:kern w:val="0"/>
                <w:sz w:val="20"/>
                <w:shd w:val="clear" w:color="auto" w:fill="auto"/>
              </w:rPr>
              <w:fldChar w:fldCharType="separate"/>
            </w:r>
            <w:r>
              <w:rPr>
                <w:rFonts w:hint="eastAsia" w:ascii="FangSong_GB2312" w:eastAsia="FangSong_GB2312"/>
                <w:color w:val="auto"/>
                <w:kern w:val="0"/>
                <w:sz w:val="20"/>
                <w:szCs w:val="21"/>
                <w:shd w:val="clear" w:color="auto" w:fill="auto"/>
              </w:rPr>
              <w:t>全国计算机等级考试二级教程——</w:t>
            </w:r>
            <w:r>
              <w:rPr>
                <w:rFonts w:ascii="FangSong_GB2312" w:eastAsia="FangSong_GB2312"/>
                <w:color w:val="auto"/>
                <w:kern w:val="0"/>
                <w:sz w:val="20"/>
                <w:szCs w:val="21"/>
                <w:shd w:val="clear" w:color="auto" w:fill="auto"/>
              </w:rPr>
              <w:t>Web</w:t>
            </w:r>
            <w:r>
              <w:rPr>
                <w:rFonts w:hint="eastAsia" w:ascii="FangSong_GB2312" w:eastAsia="FangSong_GB2312"/>
                <w:color w:val="auto"/>
                <w:kern w:val="0"/>
                <w:sz w:val="20"/>
                <w:szCs w:val="21"/>
                <w:shd w:val="clear" w:color="auto" w:fill="auto"/>
              </w:rPr>
              <w:t>程序设计（</w:t>
            </w:r>
            <w:r>
              <w:rPr>
                <w:rFonts w:ascii="FangSong_GB2312" w:eastAsia="FangSong_GB2312"/>
                <w:color w:val="auto"/>
                <w:kern w:val="0"/>
                <w:sz w:val="20"/>
                <w:szCs w:val="21"/>
                <w:shd w:val="clear" w:color="auto" w:fill="auto"/>
              </w:rPr>
              <w:t>2020</w:t>
            </w:r>
            <w:r>
              <w:rPr>
                <w:rFonts w:hint="eastAsia" w:ascii="FangSong_GB2312" w:eastAsia="FangSong_GB2312"/>
                <w:color w:val="auto"/>
                <w:kern w:val="0"/>
                <w:sz w:val="20"/>
                <w:szCs w:val="21"/>
                <w:shd w:val="clear" w:color="auto" w:fill="auto"/>
              </w:rPr>
              <w:t>年版）</w:t>
            </w:r>
            <w:r>
              <w:rPr>
                <w:rFonts w:ascii="FangSong_GB2312" w:eastAsia="FangSong_GB2312"/>
                <w:color w:val="auto"/>
                <w:kern w:val="0"/>
                <w:sz w:val="20"/>
                <w:szCs w:val="21"/>
                <w:shd w:val="clear" w:color="auto" w:fill="auto"/>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60" w:type="dxa"/>
            <w:noWrap w:val="0"/>
            <w:vAlign w:val="top"/>
          </w:tcPr>
          <w:p>
            <w:pPr>
              <w:spacing w:line="320" w:lineRule="exact"/>
              <w:jc w:val="center"/>
              <w:rPr>
                <w:rFonts w:ascii="FangSong_GB2312" w:eastAsia="FangSong_GB2312"/>
                <w:color w:val="auto"/>
                <w:kern w:val="0"/>
                <w:sz w:val="20"/>
                <w:szCs w:val="21"/>
                <w:shd w:val="clear" w:color="auto" w:fill="auto"/>
              </w:rPr>
            </w:pPr>
            <w:r>
              <w:rPr>
                <w:rFonts w:ascii="FangSong_GB2312" w:eastAsia="FangSong_GB2312"/>
                <w:color w:val="auto"/>
                <w:kern w:val="0"/>
                <w:sz w:val="20"/>
                <w:szCs w:val="21"/>
                <w:shd w:val="clear" w:color="auto" w:fill="auto"/>
              </w:rPr>
              <w:t>14</w:t>
            </w:r>
          </w:p>
        </w:tc>
        <w:tc>
          <w:tcPr>
            <w:tcW w:w="829" w:type="dxa"/>
            <w:noWrap w:val="0"/>
            <w:vAlign w:val="center"/>
          </w:tcPr>
          <w:p>
            <w:pPr>
              <w:spacing w:line="320" w:lineRule="exact"/>
              <w:jc w:val="center"/>
              <w:rPr>
                <w:rFonts w:ascii="FangSong_GB2312" w:eastAsia="FangSong_GB2312"/>
                <w:color w:val="auto"/>
                <w:kern w:val="0"/>
                <w:sz w:val="20"/>
                <w:szCs w:val="21"/>
                <w:shd w:val="clear" w:color="auto" w:fill="auto"/>
              </w:rPr>
            </w:pPr>
            <w:r>
              <w:rPr>
                <w:rFonts w:ascii="FangSong_GB2312" w:eastAsia="FangSong_GB2312"/>
                <w:color w:val="auto"/>
                <w:kern w:val="0"/>
                <w:sz w:val="20"/>
                <w:szCs w:val="21"/>
                <w:shd w:val="clear" w:color="auto" w:fill="auto"/>
              </w:rPr>
              <w:t>265</w:t>
            </w:r>
          </w:p>
        </w:tc>
        <w:tc>
          <w:tcPr>
            <w:tcW w:w="7259" w:type="dxa"/>
            <w:noWrap w:val="0"/>
            <w:vAlign w:val="center"/>
          </w:tcPr>
          <w:p>
            <w:pPr>
              <w:spacing w:line="320" w:lineRule="exact"/>
              <w:rPr>
                <w:rFonts w:ascii="FangSong_GB2312" w:eastAsia="FangSong_GB2312"/>
                <w:color w:val="auto"/>
                <w:kern w:val="0"/>
                <w:sz w:val="20"/>
                <w:szCs w:val="21"/>
                <w:shd w:val="clear" w:color="auto" w:fill="auto"/>
              </w:rPr>
            </w:pPr>
            <w:r>
              <w:rPr>
                <w:color w:val="auto"/>
                <w:kern w:val="0"/>
                <w:sz w:val="20"/>
                <w:shd w:val="clear" w:color="auto" w:fill="auto"/>
              </w:rPr>
              <w:fldChar w:fldCharType="begin"/>
            </w:r>
            <w:r>
              <w:rPr>
                <w:color w:val="auto"/>
                <w:kern w:val="0"/>
                <w:sz w:val="20"/>
                <w:shd w:val="clear" w:color="auto" w:fill="auto"/>
              </w:rPr>
              <w:instrText xml:space="preserve"> HYPERLINK "http://www.ncre.cn/res/Home/1611/161130200.jpg" </w:instrText>
            </w:r>
            <w:r>
              <w:rPr>
                <w:color w:val="auto"/>
                <w:kern w:val="0"/>
                <w:sz w:val="20"/>
                <w:shd w:val="clear" w:color="auto" w:fill="auto"/>
              </w:rPr>
              <w:fldChar w:fldCharType="separate"/>
            </w:r>
            <w:r>
              <w:rPr>
                <w:rFonts w:hint="eastAsia" w:ascii="FangSong_GB2312" w:eastAsia="FangSong_GB2312"/>
                <w:color w:val="auto"/>
                <w:kern w:val="0"/>
                <w:sz w:val="20"/>
                <w:szCs w:val="21"/>
                <w:shd w:val="clear" w:color="auto" w:fill="auto"/>
              </w:rPr>
              <w:t>全国计算机等级考试二级教程——</w:t>
            </w:r>
            <w:r>
              <w:rPr>
                <w:rFonts w:ascii="FangSong_GB2312" w:eastAsia="FangSong_GB2312"/>
                <w:color w:val="auto"/>
                <w:kern w:val="0"/>
                <w:sz w:val="20"/>
                <w:szCs w:val="21"/>
                <w:shd w:val="clear" w:color="auto" w:fill="auto"/>
              </w:rPr>
              <w:t>MS Office</w:t>
            </w:r>
            <w:r>
              <w:rPr>
                <w:rFonts w:hint="eastAsia" w:ascii="FangSong_GB2312" w:eastAsia="FangSong_GB2312"/>
                <w:color w:val="auto"/>
                <w:kern w:val="0"/>
                <w:sz w:val="20"/>
                <w:szCs w:val="21"/>
                <w:shd w:val="clear" w:color="auto" w:fill="auto"/>
              </w:rPr>
              <w:t>高级应用（</w:t>
            </w:r>
            <w:r>
              <w:rPr>
                <w:rFonts w:ascii="FangSong_GB2312" w:eastAsia="FangSong_GB2312"/>
                <w:color w:val="auto"/>
                <w:kern w:val="0"/>
                <w:sz w:val="20"/>
                <w:szCs w:val="21"/>
                <w:shd w:val="clear" w:color="auto" w:fill="auto"/>
              </w:rPr>
              <w:t>2020</w:t>
            </w:r>
            <w:r>
              <w:rPr>
                <w:rFonts w:hint="eastAsia" w:ascii="FangSong_GB2312" w:eastAsia="FangSong_GB2312"/>
                <w:color w:val="auto"/>
                <w:kern w:val="0"/>
                <w:sz w:val="20"/>
                <w:szCs w:val="21"/>
                <w:shd w:val="clear" w:color="auto" w:fill="auto"/>
              </w:rPr>
              <w:t>年版）</w:t>
            </w:r>
            <w:r>
              <w:rPr>
                <w:rFonts w:ascii="FangSong_GB2312" w:eastAsia="FangSong_GB2312"/>
                <w:color w:val="auto"/>
                <w:kern w:val="0"/>
                <w:sz w:val="20"/>
                <w:szCs w:val="21"/>
                <w:shd w:val="clear" w:color="auto" w:fill="auto"/>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jc w:val="center"/>
        </w:trPr>
        <w:tc>
          <w:tcPr>
            <w:tcW w:w="760" w:type="dxa"/>
            <w:noWrap w:val="0"/>
            <w:vAlign w:val="center"/>
          </w:tcPr>
          <w:p>
            <w:pPr>
              <w:spacing w:line="320" w:lineRule="exact"/>
              <w:jc w:val="center"/>
              <w:rPr>
                <w:rFonts w:hint="default" w:ascii="FangSong_GB2312" w:eastAsia="FangSong_GB2312"/>
                <w:color w:val="auto"/>
                <w:kern w:val="0"/>
                <w:sz w:val="20"/>
                <w:szCs w:val="21"/>
                <w:shd w:val="clear" w:color="auto" w:fill="auto"/>
                <w:lang w:val="en-US" w:eastAsia="zh-CN"/>
              </w:rPr>
            </w:pPr>
            <w:r>
              <w:rPr>
                <w:rFonts w:hint="eastAsia" w:ascii="FangSong_GB2312" w:eastAsia="FangSong_GB2312"/>
                <w:color w:val="auto"/>
                <w:kern w:val="0"/>
                <w:sz w:val="20"/>
                <w:szCs w:val="21"/>
                <w:shd w:val="clear" w:color="auto" w:fill="auto"/>
                <w:lang w:val="en-US" w:eastAsia="zh-CN"/>
              </w:rPr>
              <w:t>15</w:t>
            </w:r>
          </w:p>
        </w:tc>
        <w:tc>
          <w:tcPr>
            <w:tcW w:w="829" w:type="dxa"/>
            <w:noWrap w:val="0"/>
            <w:vAlign w:val="center"/>
          </w:tcPr>
          <w:p>
            <w:pPr>
              <w:spacing w:line="320" w:lineRule="exact"/>
              <w:jc w:val="center"/>
              <w:rPr>
                <w:rFonts w:hint="default" w:ascii="FangSong_GB2312" w:eastAsia="FangSong_GB2312"/>
                <w:color w:val="auto"/>
                <w:kern w:val="0"/>
                <w:sz w:val="20"/>
                <w:szCs w:val="21"/>
                <w:shd w:val="clear" w:color="auto" w:fill="auto"/>
                <w:lang w:val="en-US" w:eastAsia="zh-CN"/>
              </w:rPr>
            </w:pPr>
            <w:r>
              <w:rPr>
                <w:rFonts w:ascii="FangSong_GB2312" w:eastAsia="FangSong_GB2312"/>
                <w:color w:val="auto"/>
                <w:kern w:val="0"/>
                <w:sz w:val="20"/>
                <w:szCs w:val="21"/>
                <w:shd w:val="clear" w:color="auto" w:fill="auto"/>
              </w:rPr>
              <w:t>265</w:t>
            </w:r>
          </w:p>
        </w:tc>
        <w:tc>
          <w:tcPr>
            <w:tcW w:w="7259" w:type="dxa"/>
            <w:noWrap w:val="0"/>
            <w:vAlign w:val="center"/>
          </w:tcPr>
          <w:p>
            <w:pPr>
              <w:spacing w:line="320" w:lineRule="exact"/>
              <w:jc w:val="center"/>
              <w:rPr>
                <w:rFonts w:ascii="FangSong_GB2312" w:eastAsia="FangSong_GB2312"/>
                <w:color w:val="auto"/>
                <w:kern w:val="0"/>
                <w:sz w:val="20"/>
                <w:szCs w:val="21"/>
                <w:shd w:val="clear" w:color="auto" w:fill="auto"/>
              </w:rPr>
            </w:pPr>
            <w:r>
              <w:rPr>
                <w:rFonts w:hint="eastAsia" w:ascii="FangSong_GB2312" w:eastAsia="FangSong_GB2312"/>
                <w:color w:val="auto"/>
                <w:kern w:val="0"/>
                <w:sz w:val="20"/>
                <w:szCs w:val="21"/>
                <w:shd w:val="clear" w:color="auto" w:fill="auto"/>
              </w:rPr>
              <w:t>全国计算机等级考试二级教程——</w:t>
            </w:r>
            <w:r>
              <w:rPr>
                <w:rFonts w:ascii="FangSong_GB2312" w:eastAsia="FangSong_GB2312"/>
                <w:color w:val="auto"/>
                <w:kern w:val="0"/>
                <w:sz w:val="20"/>
                <w:szCs w:val="21"/>
                <w:shd w:val="clear" w:color="auto" w:fill="auto"/>
              </w:rPr>
              <w:t>MS Office</w:t>
            </w:r>
            <w:r>
              <w:rPr>
                <w:rFonts w:hint="eastAsia" w:ascii="FangSong_GB2312" w:eastAsia="FangSong_GB2312"/>
                <w:color w:val="auto"/>
                <w:kern w:val="0"/>
                <w:sz w:val="20"/>
                <w:szCs w:val="21"/>
                <w:shd w:val="clear" w:color="auto" w:fill="auto"/>
              </w:rPr>
              <w:t>高级应用上机指导（</w:t>
            </w:r>
            <w:r>
              <w:rPr>
                <w:rFonts w:ascii="FangSong_GB2312" w:eastAsia="FangSong_GB2312"/>
                <w:color w:val="auto"/>
                <w:kern w:val="0"/>
                <w:sz w:val="20"/>
                <w:szCs w:val="21"/>
                <w:shd w:val="clear" w:color="auto" w:fill="auto"/>
              </w:rPr>
              <w:t>2020</w:t>
            </w:r>
            <w:r>
              <w:rPr>
                <w:rFonts w:hint="eastAsia" w:ascii="FangSong_GB2312" w:eastAsia="FangSong_GB2312"/>
                <w:color w:val="auto"/>
                <w:kern w:val="0"/>
                <w:sz w:val="20"/>
                <w:szCs w:val="21"/>
                <w:shd w:val="clear" w:color="auto" w:fill="auto"/>
              </w:rPr>
              <w:t>年版）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60" w:type="dxa"/>
            <w:noWrap w:val="0"/>
            <w:vAlign w:val="top"/>
          </w:tcPr>
          <w:p>
            <w:pPr>
              <w:spacing w:line="320" w:lineRule="exact"/>
              <w:jc w:val="center"/>
              <w:rPr>
                <w:rFonts w:ascii="FangSong_GB2312" w:eastAsia="FangSong_GB2312"/>
                <w:color w:val="auto"/>
                <w:kern w:val="0"/>
                <w:sz w:val="20"/>
                <w:szCs w:val="21"/>
                <w:shd w:val="clear" w:color="auto" w:fill="auto"/>
              </w:rPr>
            </w:pPr>
            <w:r>
              <w:rPr>
                <w:rFonts w:ascii="FangSong_GB2312" w:eastAsia="FangSong_GB2312"/>
                <w:color w:val="auto"/>
                <w:kern w:val="0"/>
                <w:sz w:val="20"/>
                <w:szCs w:val="21"/>
                <w:shd w:val="clear" w:color="auto" w:fill="auto"/>
              </w:rPr>
              <w:t>16</w:t>
            </w:r>
          </w:p>
        </w:tc>
        <w:tc>
          <w:tcPr>
            <w:tcW w:w="829" w:type="dxa"/>
            <w:noWrap w:val="0"/>
            <w:vAlign w:val="center"/>
          </w:tcPr>
          <w:p>
            <w:pPr>
              <w:spacing w:line="320" w:lineRule="exact"/>
              <w:jc w:val="center"/>
              <w:rPr>
                <w:rFonts w:ascii="FangSong_GB2312" w:eastAsia="FangSong_GB2312"/>
                <w:color w:val="auto"/>
                <w:kern w:val="0"/>
                <w:sz w:val="20"/>
                <w:szCs w:val="21"/>
                <w:shd w:val="clear" w:color="auto" w:fill="auto"/>
              </w:rPr>
            </w:pPr>
            <w:r>
              <w:rPr>
                <w:rFonts w:ascii="FangSong_GB2312" w:eastAsia="FangSong_GB2312"/>
                <w:color w:val="auto"/>
                <w:kern w:val="0"/>
                <w:sz w:val="20"/>
                <w:szCs w:val="21"/>
                <w:shd w:val="clear" w:color="auto" w:fill="auto"/>
              </w:rPr>
              <w:t>266</w:t>
            </w:r>
          </w:p>
        </w:tc>
        <w:tc>
          <w:tcPr>
            <w:tcW w:w="7259" w:type="dxa"/>
            <w:noWrap w:val="0"/>
            <w:vAlign w:val="center"/>
          </w:tcPr>
          <w:p>
            <w:pPr>
              <w:spacing w:line="320" w:lineRule="exact"/>
              <w:rPr>
                <w:rFonts w:ascii="FangSong_GB2312" w:eastAsia="FangSong_GB2312"/>
                <w:color w:val="auto"/>
                <w:kern w:val="0"/>
                <w:sz w:val="20"/>
                <w:szCs w:val="21"/>
                <w:shd w:val="clear" w:color="auto" w:fill="auto"/>
              </w:rPr>
            </w:pPr>
            <w:r>
              <w:rPr>
                <w:color w:val="auto"/>
                <w:kern w:val="0"/>
                <w:sz w:val="20"/>
                <w:shd w:val="clear" w:color="auto" w:fill="auto"/>
              </w:rPr>
              <w:fldChar w:fldCharType="begin"/>
            </w:r>
            <w:r>
              <w:rPr>
                <w:color w:val="auto"/>
                <w:kern w:val="0"/>
                <w:sz w:val="20"/>
                <w:shd w:val="clear" w:color="auto" w:fill="auto"/>
              </w:rPr>
              <w:instrText xml:space="preserve"> HYPERLINK "http://www.ncre.cn/res/Home/1611/161130200.jpg" </w:instrText>
            </w:r>
            <w:r>
              <w:rPr>
                <w:color w:val="auto"/>
                <w:kern w:val="0"/>
                <w:sz w:val="20"/>
                <w:shd w:val="clear" w:color="auto" w:fill="auto"/>
              </w:rPr>
              <w:fldChar w:fldCharType="separate"/>
            </w:r>
            <w:r>
              <w:rPr>
                <w:rFonts w:hint="eastAsia" w:ascii="FangSong_GB2312" w:eastAsia="FangSong_GB2312"/>
                <w:color w:val="auto"/>
                <w:kern w:val="0"/>
                <w:sz w:val="20"/>
                <w:szCs w:val="21"/>
                <w:shd w:val="clear" w:color="auto" w:fill="auto"/>
              </w:rPr>
              <w:t>全国计算机等级考试二级教程——</w:t>
            </w:r>
            <w:r>
              <w:rPr>
                <w:rFonts w:ascii="FangSong_GB2312" w:eastAsia="FangSong_GB2312"/>
                <w:color w:val="auto"/>
                <w:kern w:val="0"/>
                <w:sz w:val="20"/>
                <w:szCs w:val="21"/>
                <w:shd w:val="clear" w:color="auto" w:fill="auto"/>
              </w:rPr>
              <w:t>Python</w:t>
            </w:r>
            <w:r>
              <w:rPr>
                <w:rFonts w:hint="eastAsia" w:ascii="FangSong_GB2312" w:eastAsia="FangSong_GB2312"/>
                <w:color w:val="auto"/>
                <w:kern w:val="0"/>
                <w:sz w:val="20"/>
                <w:szCs w:val="21"/>
                <w:shd w:val="clear" w:color="auto" w:fill="auto"/>
              </w:rPr>
              <w:t>语言程序设计（</w:t>
            </w:r>
            <w:r>
              <w:rPr>
                <w:rFonts w:ascii="FangSong_GB2312" w:eastAsia="FangSong_GB2312"/>
                <w:color w:val="auto"/>
                <w:kern w:val="0"/>
                <w:sz w:val="20"/>
                <w:szCs w:val="21"/>
                <w:shd w:val="clear" w:color="auto" w:fill="auto"/>
              </w:rPr>
              <w:t>2020</w:t>
            </w:r>
            <w:r>
              <w:rPr>
                <w:rFonts w:hint="eastAsia" w:ascii="FangSong_GB2312" w:eastAsia="FangSong_GB2312"/>
                <w:color w:val="auto"/>
                <w:kern w:val="0"/>
                <w:sz w:val="20"/>
                <w:szCs w:val="21"/>
                <w:shd w:val="clear" w:color="auto" w:fill="auto"/>
              </w:rPr>
              <w:t>年版）</w:t>
            </w:r>
            <w:r>
              <w:rPr>
                <w:rFonts w:ascii="FangSong_GB2312" w:eastAsia="FangSong_GB2312"/>
                <w:color w:val="auto"/>
                <w:kern w:val="0"/>
                <w:sz w:val="20"/>
                <w:szCs w:val="21"/>
                <w:shd w:val="clear" w:color="auto" w:fill="auto"/>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60" w:type="dxa"/>
            <w:noWrap w:val="0"/>
            <w:vAlign w:val="top"/>
          </w:tcPr>
          <w:p>
            <w:pPr>
              <w:spacing w:line="320" w:lineRule="exact"/>
              <w:jc w:val="center"/>
              <w:rPr>
                <w:rFonts w:ascii="FangSong_GB2312" w:eastAsia="FangSong_GB2312"/>
                <w:color w:val="auto"/>
                <w:kern w:val="0"/>
                <w:sz w:val="20"/>
                <w:szCs w:val="21"/>
                <w:shd w:val="clear" w:color="auto" w:fill="auto"/>
              </w:rPr>
            </w:pPr>
            <w:r>
              <w:rPr>
                <w:rFonts w:ascii="FangSong_GB2312" w:eastAsia="FangSong_GB2312"/>
                <w:color w:val="auto"/>
                <w:kern w:val="0"/>
                <w:sz w:val="20"/>
                <w:szCs w:val="21"/>
                <w:shd w:val="clear" w:color="auto" w:fill="auto"/>
              </w:rPr>
              <w:t>17</w:t>
            </w:r>
          </w:p>
        </w:tc>
        <w:tc>
          <w:tcPr>
            <w:tcW w:w="829" w:type="dxa"/>
            <w:noWrap w:val="0"/>
            <w:vAlign w:val="center"/>
          </w:tcPr>
          <w:p>
            <w:pPr>
              <w:spacing w:line="320" w:lineRule="exact"/>
              <w:jc w:val="center"/>
              <w:rPr>
                <w:rFonts w:ascii="FangSong_GB2312" w:eastAsia="FangSong_GB2312"/>
                <w:color w:val="auto"/>
                <w:kern w:val="0"/>
                <w:sz w:val="20"/>
                <w:szCs w:val="21"/>
                <w:shd w:val="clear" w:color="auto" w:fill="auto"/>
              </w:rPr>
            </w:pPr>
            <w:r>
              <w:rPr>
                <w:rFonts w:ascii="FangSong_GB2312" w:eastAsia="FangSong_GB2312"/>
                <w:color w:val="auto"/>
                <w:kern w:val="0"/>
                <w:sz w:val="20"/>
                <w:szCs w:val="21"/>
                <w:shd w:val="clear" w:color="auto" w:fill="auto"/>
              </w:rPr>
              <w:t>335</w:t>
            </w:r>
          </w:p>
        </w:tc>
        <w:tc>
          <w:tcPr>
            <w:tcW w:w="7259" w:type="dxa"/>
            <w:noWrap w:val="0"/>
            <w:vAlign w:val="center"/>
          </w:tcPr>
          <w:p>
            <w:pPr>
              <w:spacing w:line="320" w:lineRule="exact"/>
              <w:rPr>
                <w:rFonts w:ascii="FangSong_GB2312" w:eastAsia="FangSong_GB2312"/>
                <w:color w:val="auto"/>
                <w:kern w:val="0"/>
                <w:sz w:val="20"/>
                <w:szCs w:val="21"/>
                <w:shd w:val="clear" w:color="auto" w:fill="auto"/>
              </w:rPr>
            </w:pPr>
            <w:r>
              <w:rPr>
                <w:color w:val="auto"/>
                <w:kern w:val="0"/>
                <w:sz w:val="20"/>
                <w:shd w:val="clear" w:color="auto" w:fill="auto"/>
              </w:rPr>
              <w:fldChar w:fldCharType="begin"/>
            </w:r>
            <w:r>
              <w:rPr>
                <w:color w:val="auto"/>
                <w:kern w:val="0"/>
                <w:sz w:val="20"/>
                <w:shd w:val="clear" w:color="auto" w:fill="auto"/>
              </w:rPr>
              <w:instrText xml:space="preserve"> HYPERLINK "http://www.ncre.cn/res/Home/1611/161130202.jpg" </w:instrText>
            </w:r>
            <w:r>
              <w:rPr>
                <w:color w:val="auto"/>
                <w:kern w:val="0"/>
                <w:sz w:val="20"/>
                <w:shd w:val="clear" w:color="auto" w:fill="auto"/>
              </w:rPr>
              <w:fldChar w:fldCharType="separate"/>
            </w:r>
            <w:r>
              <w:rPr>
                <w:rFonts w:hint="eastAsia" w:ascii="FangSong_GB2312" w:eastAsia="FangSong_GB2312"/>
                <w:color w:val="auto"/>
                <w:kern w:val="0"/>
                <w:sz w:val="20"/>
                <w:szCs w:val="21"/>
                <w:shd w:val="clear" w:color="auto" w:fill="auto"/>
              </w:rPr>
              <w:t>全国计算机等级考试三级教程——网络技术（</w:t>
            </w:r>
            <w:r>
              <w:rPr>
                <w:rFonts w:ascii="FangSong_GB2312" w:eastAsia="FangSong_GB2312"/>
                <w:color w:val="auto"/>
                <w:kern w:val="0"/>
                <w:sz w:val="20"/>
                <w:szCs w:val="21"/>
                <w:shd w:val="clear" w:color="auto" w:fill="auto"/>
              </w:rPr>
              <w:t>2020</w:t>
            </w:r>
            <w:r>
              <w:rPr>
                <w:rFonts w:hint="eastAsia" w:ascii="FangSong_GB2312" w:eastAsia="FangSong_GB2312"/>
                <w:color w:val="auto"/>
                <w:kern w:val="0"/>
                <w:sz w:val="20"/>
                <w:szCs w:val="21"/>
                <w:shd w:val="clear" w:color="auto" w:fill="auto"/>
              </w:rPr>
              <w:t>年版）</w:t>
            </w:r>
            <w:r>
              <w:rPr>
                <w:rFonts w:ascii="FangSong_GB2312" w:eastAsia="FangSong_GB2312"/>
                <w:color w:val="auto"/>
                <w:kern w:val="0"/>
                <w:sz w:val="20"/>
                <w:szCs w:val="21"/>
                <w:shd w:val="clear" w:color="auto" w:fill="auto"/>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60" w:type="dxa"/>
            <w:noWrap w:val="0"/>
            <w:vAlign w:val="top"/>
          </w:tcPr>
          <w:p>
            <w:pPr>
              <w:spacing w:line="320" w:lineRule="exact"/>
              <w:jc w:val="center"/>
              <w:rPr>
                <w:rFonts w:ascii="FangSong_GB2312" w:eastAsia="FangSong_GB2312"/>
                <w:color w:val="auto"/>
                <w:kern w:val="0"/>
                <w:sz w:val="20"/>
                <w:szCs w:val="21"/>
                <w:shd w:val="clear" w:color="auto" w:fill="auto"/>
              </w:rPr>
            </w:pPr>
            <w:r>
              <w:rPr>
                <w:rFonts w:ascii="FangSong_GB2312" w:eastAsia="FangSong_GB2312"/>
                <w:color w:val="auto"/>
                <w:kern w:val="0"/>
                <w:sz w:val="20"/>
                <w:szCs w:val="21"/>
                <w:shd w:val="clear" w:color="auto" w:fill="auto"/>
              </w:rPr>
              <w:t>18</w:t>
            </w:r>
          </w:p>
        </w:tc>
        <w:tc>
          <w:tcPr>
            <w:tcW w:w="829" w:type="dxa"/>
            <w:noWrap w:val="0"/>
            <w:vAlign w:val="center"/>
          </w:tcPr>
          <w:p>
            <w:pPr>
              <w:spacing w:line="320" w:lineRule="exact"/>
              <w:jc w:val="center"/>
              <w:rPr>
                <w:rFonts w:ascii="FangSong_GB2312" w:eastAsia="FangSong_GB2312"/>
                <w:color w:val="auto"/>
                <w:kern w:val="0"/>
                <w:sz w:val="20"/>
                <w:szCs w:val="21"/>
                <w:shd w:val="clear" w:color="auto" w:fill="auto"/>
              </w:rPr>
            </w:pPr>
            <w:r>
              <w:rPr>
                <w:rFonts w:ascii="FangSong_GB2312" w:eastAsia="FangSong_GB2312"/>
                <w:color w:val="auto"/>
                <w:kern w:val="0"/>
                <w:sz w:val="20"/>
                <w:szCs w:val="21"/>
                <w:shd w:val="clear" w:color="auto" w:fill="auto"/>
              </w:rPr>
              <w:t>336</w:t>
            </w:r>
          </w:p>
        </w:tc>
        <w:tc>
          <w:tcPr>
            <w:tcW w:w="7259" w:type="dxa"/>
            <w:noWrap w:val="0"/>
            <w:vAlign w:val="center"/>
          </w:tcPr>
          <w:p>
            <w:pPr>
              <w:spacing w:line="320" w:lineRule="exact"/>
              <w:rPr>
                <w:rFonts w:ascii="FangSong_GB2312" w:eastAsia="FangSong_GB2312"/>
                <w:color w:val="auto"/>
                <w:kern w:val="0"/>
                <w:sz w:val="20"/>
                <w:szCs w:val="21"/>
                <w:shd w:val="clear" w:color="auto" w:fill="auto"/>
              </w:rPr>
            </w:pPr>
            <w:r>
              <w:rPr>
                <w:color w:val="auto"/>
                <w:kern w:val="0"/>
                <w:sz w:val="20"/>
                <w:shd w:val="clear" w:color="auto" w:fill="auto"/>
              </w:rPr>
              <w:fldChar w:fldCharType="begin"/>
            </w:r>
            <w:r>
              <w:rPr>
                <w:color w:val="auto"/>
                <w:kern w:val="0"/>
                <w:sz w:val="20"/>
                <w:shd w:val="clear" w:color="auto" w:fill="auto"/>
              </w:rPr>
              <w:instrText xml:space="preserve"> HYPERLINK "http://www.ncre.cn/res/Home/1611/161130203.jpg" </w:instrText>
            </w:r>
            <w:r>
              <w:rPr>
                <w:color w:val="auto"/>
                <w:kern w:val="0"/>
                <w:sz w:val="20"/>
                <w:shd w:val="clear" w:color="auto" w:fill="auto"/>
              </w:rPr>
              <w:fldChar w:fldCharType="separate"/>
            </w:r>
            <w:r>
              <w:rPr>
                <w:rFonts w:hint="eastAsia" w:ascii="FangSong_GB2312" w:eastAsia="FangSong_GB2312"/>
                <w:color w:val="auto"/>
                <w:kern w:val="0"/>
                <w:sz w:val="20"/>
                <w:szCs w:val="21"/>
                <w:shd w:val="clear" w:color="auto" w:fill="auto"/>
              </w:rPr>
              <w:t>全国计算机等级考试三级教程——数据库技术（</w:t>
            </w:r>
            <w:r>
              <w:rPr>
                <w:rFonts w:ascii="FangSong_GB2312" w:eastAsia="FangSong_GB2312"/>
                <w:color w:val="auto"/>
                <w:kern w:val="0"/>
                <w:sz w:val="20"/>
                <w:szCs w:val="21"/>
                <w:shd w:val="clear" w:color="auto" w:fill="auto"/>
              </w:rPr>
              <w:t>2020</w:t>
            </w:r>
            <w:r>
              <w:rPr>
                <w:rFonts w:hint="eastAsia" w:ascii="FangSong_GB2312" w:eastAsia="FangSong_GB2312"/>
                <w:color w:val="auto"/>
                <w:kern w:val="0"/>
                <w:sz w:val="20"/>
                <w:szCs w:val="21"/>
                <w:shd w:val="clear" w:color="auto" w:fill="auto"/>
              </w:rPr>
              <w:t>年版）</w:t>
            </w:r>
            <w:r>
              <w:rPr>
                <w:rFonts w:ascii="FangSong_GB2312" w:eastAsia="FangSong_GB2312"/>
                <w:color w:val="auto"/>
                <w:kern w:val="0"/>
                <w:sz w:val="20"/>
                <w:szCs w:val="21"/>
                <w:shd w:val="clear" w:color="auto" w:fill="auto"/>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60" w:type="dxa"/>
            <w:noWrap w:val="0"/>
            <w:vAlign w:val="top"/>
          </w:tcPr>
          <w:p>
            <w:pPr>
              <w:spacing w:line="320" w:lineRule="exact"/>
              <w:jc w:val="center"/>
              <w:rPr>
                <w:rFonts w:ascii="FangSong_GB2312" w:eastAsia="FangSong_GB2312"/>
                <w:color w:val="auto"/>
                <w:kern w:val="0"/>
                <w:sz w:val="20"/>
                <w:szCs w:val="21"/>
                <w:shd w:val="clear" w:color="auto" w:fill="auto"/>
              </w:rPr>
            </w:pPr>
            <w:r>
              <w:rPr>
                <w:rFonts w:ascii="FangSong_GB2312" w:eastAsia="FangSong_GB2312"/>
                <w:color w:val="auto"/>
                <w:kern w:val="0"/>
                <w:sz w:val="20"/>
                <w:szCs w:val="21"/>
                <w:shd w:val="clear" w:color="auto" w:fill="auto"/>
              </w:rPr>
              <w:t>19</w:t>
            </w:r>
          </w:p>
        </w:tc>
        <w:tc>
          <w:tcPr>
            <w:tcW w:w="829" w:type="dxa"/>
            <w:noWrap w:val="0"/>
            <w:vAlign w:val="center"/>
          </w:tcPr>
          <w:p>
            <w:pPr>
              <w:spacing w:line="320" w:lineRule="exact"/>
              <w:jc w:val="center"/>
              <w:rPr>
                <w:rFonts w:ascii="FangSong_GB2312" w:eastAsia="FangSong_GB2312"/>
                <w:color w:val="auto"/>
                <w:kern w:val="0"/>
                <w:sz w:val="20"/>
                <w:szCs w:val="21"/>
                <w:shd w:val="clear" w:color="auto" w:fill="auto"/>
              </w:rPr>
            </w:pPr>
            <w:r>
              <w:rPr>
                <w:rFonts w:ascii="FangSong_GB2312" w:eastAsia="FangSong_GB2312"/>
                <w:color w:val="auto"/>
                <w:kern w:val="0"/>
                <w:sz w:val="20"/>
                <w:szCs w:val="21"/>
                <w:shd w:val="clear" w:color="auto" w:fill="auto"/>
              </w:rPr>
              <w:t>338</w:t>
            </w:r>
          </w:p>
        </w:tc>
        <w:tc>
          <w:tcPr>
            <w:tcW w:w="7259" w:type="dxa"/>
            <w:noWrap w:val="0"/>
            <w:vAlign w:val="center"/>
          </w:tcPr>
          <w:p>
            <w:pPr>
              <w:spacing w:line="320" w:lineRule="exact"/>
              <w:rPr>
                <w:rFonts w:ascii="FangSong_GB2312" w:eastAsia="FangSong_GB2312"/>
                <w:color w:val="auto"/>
                <w:kern w:val="0"/>
                <w:sz w:val="20"/>
                <w:szCs w:val="21"/>
                <w:shd w:val="clear" w:color="auto" w:fill="auto"/>
              </w:rPr>
            </w:pPr>
            <w:r>
              <w:rPr>
                <w:color w:val="auto"/>
                <w:kern w:val="0"/>
                <w:sz w:val="20"/>
                <w:shd w:val="clear" w:color="auto" w:fill="auto"/>
              </w:rPr>
              <w:fldChar w:fldCharType="begin"/>
            </w:r>
            <w:r>
              <w:rPr>
                <w:color w:val="auto"/>
                <w:kern w:val="0"/>
                <w:sz w:val="20"/>
                <w:shd w:val="clear" w:color="auto" w:fill="auto"/>
              </w:rPr>
              <w:instrText xml:space="preserve"> HYPERLINK "http://www.ncre.cn/res/Home/1611/161130205.jpg" </w:instrText>
            </w:r>
            <w:r>
              <w:rPr>
                <w:color w:val="auto"/>
                <w:kern w:val="0"/>
                <w:sz w:val="20"/>
                <w:shd w:val="clear" w:color="auto" w:fill="auto"/>
              </w:rPr>
              <w:fldChar w:fldCharType="separate"/>
            </w:r>
            <w:r>
              <w:rPr>
                <w:rFonts w:hint="eastAsia" w:ascii="FangSong_GB2312" w:eastAsia="FangSong_GB2312"/>
                <w:color w:val="auto"/>
                <w:kern w:val="0"/>
                <w:sz w:val="20"/>
                <w:szCs w:val="21"/>
                <w:shd w:val="clear" w:color="auto" w:fill="auto"/>
              </w:rPr>
              <w:t>全国计算机等级考试三级教程——信息安全技术（</w:t>
            </w:r>
            <w:r>
              <w:rPr>
                <w:rFonts w:ascii="FangSong_GB2312" w:eastAsia="FangSong_GB2312"/>
                <w:color w:val="auto"/>
                <w:kern w:val="0"/>
                <w:sz w:val="20"/>
                <w:szCs w:val="21"/>
                <w:shd w:val="clear" w:color="auto" w:fill="auto"/>
              </w:rPr>
              <w:t>2020</w:t>
            </w:r>
            <w:r>
              <w:rPr>
                <w:rFonts w:hint="eastAsia" w:ascii="FangSong_GB2312" w:eastAsia="FangSong_GB2312"/>
                <w:color w:val="auto"/>
                <w:kern w:val="0"/>
                <w:sz w:val="20"/>
                <w:szCs w:val="21"/>
                <w:shd w:val="clear" w:color="auto" w:fill="auto"/>
              </w:rPr>
              <w:t>年版）</w:t>
            </w:r>
            <w:r>
              <w:rPr>
                <w:rFonts w:ascii="FangSong_GB2312" w:eastAsia="FangSong_GB2312"/>
                <w:color w:val="auto"/>
                <w:kern w:val="0"/>
                <w:sz w:val="20"/>
                <w:szCs w:val="21"/>
                <w:shd w:val="clear" w:color="auto" w:fill="auto"/>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60" w:type="dxa"/>
            <w:noWrap w:val="0"/>
            <w:vAlign w:val="top"/>
          </w:tcPr>
          <w:p>
            <w:pPr>
              <w:spacing w:line="320" w:lineRule="exact"/>
              <w:jc w:val="center"/>
              <w:rPr>
                <w:rFonts w:ascii="FangSong_GB2312" w:eastAsia="FangSong_GB2312"/>
                <w:color w:val="auto"/>
                <w:kern w:val="0"/>
                <w:sz w:val="20"/>
                <w:szCs w:val="21"/>
                <w:shd w:val="clear" w:color="auto" w:fill="auto"/>
              </w:rPr>
            </w:pPr>
            <w:r>
              <w:rPr>
                <w:rFonts w:ascii="FangSong_GB2312" w:eastAsia="FangSong_GB2312"/>
                <w:color w:val="auto"/>
                <w:kern w:val="0"/>
                <w:sz w:val="20"/>
                <w:szCs w:val="21"/>
                <w:shd w:val="clear" w:color="auto" w:fill="auto"/>
              </w:rPr>
              <w:t>20</w:t>
            </w:r>
          </w:p>
        </w:tc>
        <w:tc>
          <w:tcPr>
            <w:tcW w:w="829" w:type="dxa"/>
            <w:noWrap w:val="0"/>
            <w:vAlign w:val="center"/>
          </w:tcPr>
          <w:p>
            <w:pPr>
              <w:spacing w:line="320" w:lineRule="exact"/>
              <w:jc w:val="center"/>
              <w:rPr>
                <w:rFonts w:ascii="FangSong_GB2312" w:eastAsia="FangSong_GB2312"/>
                <w:color w:val="auto"/>
                <w:kern w:val="0"/>
                <w:sz w:val="20"/>
                <w:szCs w:val="21"/>
                <w:shd w:val="clear" w:color="auto" w:fill="auto"/>
              </w:rPr>
            </w:pPr>
            <w:r>
              <w:rPr>
                <w:rFonts w:ascii="FangSong_GB2312" w:eastAsia="FangSong_GB2312"/>
                <w:color w:val="auto"/>
                <w:kern w:val="0"/>
                <w:sz w:val="20"/>
                <w:szCs w:val="21"/>
                <w:shd w:val="clear" w:color="auto" w:fill="auto"/>
              </w:rPr>
              <w:t>339</w:t>
            </w:r>
          </w:p>
        </w:tc>
        <w:tc>
          <w:tcPr>
            <w:tcW w:w="7259" w:type="dxa"/>
            <w:noWrap w:val="0"/>
            <w:vAlign w:val="center"/>
          </w:tcPr>
          <w:p>
            <w:pPr>
              <w:spacing w:line="320" w:lineRule="exact"/>
              <w:rPr>
                <w:rFonts w:ascii="FangSong_GB2312" w:eastAsia="FangSong_GB2312"/>
                <w:color w:val="auto"/>
                <w:kern w:val="0"/>
                <w:sz w:val="20"/>
                <w:szCs w:val="21"/>
                <w:shd w:val="clear" w:color="auto" w:fill="auto"/>
              </w:rPr>
            </w:pPr>
            <w:r>
              <w:rPr>
                <w:color w:val="auto"/>
                <w:kern w:val="0"/>
                <w:sz w:val="20"/>
                <w:shd w:val="clear" w:color="auto" w:fill="auto"/>
              </w:rPr>
              <w:fldChar w:fldCharType="begin"/>
            </w:r>
            <w:r>
              <w:rPr>
                <w:color w:val="auto"/>
                <w:kern w:val="0"/>
                <w:sz w:val="20"/>
                <w:shd w:val="clear" w:color="auto" w:fill="auto"/>
              </w:rPr>
              <w:instrText xml:space="preserve"> HYPERLINK "http://www.ncre.cn/res/Home/1611/161130206.jpg" </w:instrText>
            </w:r>
            <w:r>
              <w:rPr>
                <w:color w:val="auto"/>
                <w:kern w:val="0"/>
                <w:sz w:val="20"/>
                <w:shd w:val="clear" w:color="auto" w:fill="auto"/>
              </w:rPr>
              <w:fldChar w:fldCharType="separate"/>
            </w:r>
            <w:r>
              <w:rPr>
                <w:rFonts w:hint="eastAsia" w:ascii="FangSong_GB2312" w:eastAsia="FangSong_GB2312"/>
                <w:color w:val="auto"/>
                <w:kern w:val="0"/>
                <w:sz w:val="20"/>
                <w:szCs w:val="21"/>
                <w:shd w:val="clear" w:color="auto" w:fill="auto"/>
              </w:rPr>
              <w:t>全国计算机等级考试三级教程——嵌入式系统开发技术（</w:t>
            </w:r>
            <w:r>
              <w:rPr>
                <w:rFonts w:ascii="FangSong_GB2312" w:eastAsia="FangSong_GB2312"/>
                <w:color w:val="auto"/>
                <w:kern w:val="0"/>
                <w:sz w:val="20"/>
                <w:szCs w:val="21"/>
                <w:shd w:val="clear" w:color="auto" w:fill="auto"/>
              </w:rPr>
              <w:t>2020</w:t>
            </w:r>
            <w:r>
              <w:rPr>
                <w:rFonts w:hint="eastAsia" w:ascii="FangSong_GB2312" w:eastAsia="FangSong_GB2312"/>
                <w:color w:val="auto"/>
                <w:kern w:val="0"/>
                <w:sz w:val="20"/>
                <w:szCs w:val="21"/>
                <w:shd w:val="clear" w:color="auto" w:fill="auto"/>
              </w:rPr>
              <w:t>年版）</w:t>
            </w:r>
            <w:r>
              <w:rPr>
                <w:rFonts w:ascii="FangSong_GB2312" w:eastAsia="FangSong_GB2312"/>
                <w:color w:val="auto"/>
                <w:kern w:val="0"/>
                <w:sz w:val="20"/>
                <w:szCs w:val="21"/>
                <w:shd w:val="clear" w:color="auto" w:fill="auto"/>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60" w:type="dxa"/>
            <w:noWrap w:val="0"/>
            <w:vAlign w:val="top"/>
          </w:tcPr>
          <w:p>
            <w:pPr>
              <w:spacing w:line="320" w:lineRule="exact"/>
              <w:jc w:val="center"/>
              <w:rPr>
                <w:rFonts w:ascii="FangSong_GB2312" w:eastAsia="FangSong_GB2312"/>
                <w:color w:val="auto"/>
                <w:kern w:val="0"/>
                <w:sz w:val="20"/>
                <w:szCs w:val="21"/>
                <w:shd w:val="clear" w:color="auto" w:fill="auto"/>
              </w:rPr>
            </w:pPr>
            <w:r>
              <w:rPr>
                <w:rFonts w:ascii="FangSong_GB2312" w:eastAsia="FangSong_GB2312"/>
                <w:color w:val="auto"/>
                <w:kern w:val="0"/>
                <w:sz w:val="20"/>
                <w:szCs w:val="21"/>
                <w:shd w:val="clear" w:color="auto" w:fill="auto"/>
              </w:rPr>
              <w:t>21</w:t>
            </w:r>
          </w:p>
        </w:tc>
        <w:tc>
          <w:tcPr>
            <w:tcW w:w="829" w:type="dxa"/>
            <w:noWrap w:val="0"/>
            <w:vAlign w:val="center"/>
          </w:tcPr>
          <w:p>
            <w:pPr>
              <w:spacing w:line="320" w:lineRule="exact"/>
              <w:jc w:val="center"/>
              <w:rPr>
                <w:rFonts w:ascii="FangSong_GB2312" w:eastAsia="FangSong_GB2312"/>
                <w:color w:val="auto"/>
                <w:kern w:val="0"/>
                <w:sz w:val="20"/>
                <w:szCs w:val="21"/>
                <w:shd w:val="clear" w:color="auto" w:fill="auto"/>
              </w:rPr>
            </w:pPr>
            <w:r>
              <w:rPr>
                <w:rFonts w:ascii="FangSong_GB2312" w:eastAsia="FangSong_GB2312"/>
                <w:color w:val="auto"/>
                <w:kern w:val="0"/>
                <w:sz w:val="20"/>
                <w:szCs w:val="21"/>
                <w:shd w:val="clear" w:color="auto" w:fill="auto"/>
              </w:rPr>
              <w:t>371</w:t>
            </w:r>
          </w:p>
        </w:tc>
        <w:tc>
          <w:tcPr>
            <w:tcW w:w="7259" w:type="dxa"/>
            <w:noWrap w:val="0"/>
            <w:vAlign w:val="center"/>
          </w:tcPr>
          <w:p>
            <w:pPr>
              <w:spacing w:line="320" w:lineRule="exact"/>
              <w:rPr>
                <w:rFonts w:ascii="FangSong_GB2312" w:eastAsia="FangSong_GB2312"/>
                <w:b/>
                <w:color w:val="auto"/>
                <w:kern w:val="0"/>
                <w:sz w:val="20"/>
                <w:szCs w:val="21"/>
                <w:shd w:val="clear" w:color="auto" w:fill="auto"/>
              </w:rPr>
            </w:pPr>
            <w:r>
              <w:rPr>
                <w:color w:val="auto"/>
                <w:kern w:val="0"/>
                <w:sz w:val="20"/>
                <w:shd w:val="clear" w:color="auto" w:fill="auto"/>
              </w:rPr>
              <w:fldChar w:fldCharType="begin"/>
            </w:r>
            <w:r>
              <w:rPr>
                <w:color w:val="auto"/>
                <w:kern w:val="0"/>
                <w:sz w:val="20"/>
                <w:shd w:val="clear" w:color="auto" w:fill="auto"/>
              </w:rPr>
              <w:instrText xml:space="preserve"> HYPERLINK "http://www.ncre.cn/res/Home/1611/161130206.jpg" </w:instrText>
            </w:r>
            <w:r>
              <w:rPr>
                <w:color w:val="auto"/>
                <w:kern w:val="0"/>
                <w:sz w:val="20"/>
                <w:shd w:val="clear" w:color="auto" w:fill="auto"/>
              </w:rPr>
              <w:fldChar w:fldCharType="separate"/>
            </w:r>
            <w:r>
              <w:rPr>
                <w:rFonts w:hint="eastAsia" w:ascii="FangSong_GB2312" w:eastAsia="FangSong_GB2312"/>
                <w:b/>
                <w:color w:val="auto"/>
                <w:kern w:val="0"/>
                <w:sz w:val="20"/>
                <w:szCs w:val="21"/>
                <w:shd w:val="clear" w:color="auto" w:fill="auto"/>
              </w:rPr>
              <w:t>全国计算机等级考试三级教程——</w:t>
            </w:r>
            <w:r>
              <w:rPr>
                <w:rFonts w:ascii="FangSong_GB2312" w:eastAsia="FangSong_GB2312"/>
                <w:b/>
                <w:color w:val="auto"/>
                <w:kern w:val="0"/>
                <w:sz w:val="20"/>
                <w:szCs w:val="21"/>
                <w:shd w:val="clear" w:color="auto" w:fill="auto"/>
              </w:rPr>
              <w:t>Linux</w:t>
            </w:r>
            <w:r>
              <w:rPr>
                <w:rFonts w:hint="eastAsia" w:ascii="FangSong_GB2312" w:eastAsia="FangSong_GB2312"/>
                <w:b/>
                <w:color w:val="auto"/>
                <w:kern w:val="0"/>
                <w:sz w:val="20"/>
                <w:szCs w:val="21"/>
                <w:shd w:val="clear" w:color="auto" w:fill="auto"/>
              </w:rPr>
              <w:t>应用与开发技术（</w:t>
            </w:r>
            <w:r>
              <w:rPr>
                <w:rFonts w:ascii="FangSong_GB2312" w:eastAsia="FangSong_GB2312"/>
                <w:b/>
                <w:color w:val="auto"/>
                <w:kern w:val="0"/>
                <w:sz w:val="20"/>
                <w:szCs w:val="21"/>
                <w:shd w:val="clear" w:color="auto" w:fill="auto"/>
              </w:rPr>
              <w:t>2020</w:t>
            </w:r>
            <w:r>
              <w:rPr>
                <w:rFonts w:hint="eastAsia" w:ascii="FangSong_GB2312" w:eastAsia="FangSong_GB2312"/>
                <w:b/>
                <w:color w:val="auto"/>
                <w:kern w:val="0"/>
                <w:sz w:val="20"/>
                <w:szCs w:val="21"/>
                <w:shd w:val="clear" w:color="auto" w:fill="auto"/>
              </w:rPr>
              <w:t>年版）</w:t>
            </w:r>
            <w:r>
              <w:rPr>
                <w:rFonts w:ascii="FangSong_GB2312" w:eastAsia="FangSong_GB2312"/>
                <w:b/>
                <w:color w:val="auto"/>
                <w:kern w:val="0"/>
                <w:sz w:val="20"/>
                <w:szCs w:val="21"/>
                <w:shd w:val="clear" w:color="auto" w:fill="auto"/>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60" w:type="dxa"/>
            <w:noWrap w:val="0"/>
            <w:vAlign w:val="top"/>
          </w:tcPr>
          <w:p>
            <w:pPr>
              <w:spacing w:line="320" w:lineRule="exact"/>
              <w:jc w:val="center"/>
              <w:rPr>
                <w:rFonts w:ascii="FangSong_GB2312" w:eastAsia="FangSong_GB2312"/>
                <w:color w:val="auto"/>
                <w:kern w:val="0"/>
                <w:sz w:val="20"/>
                <w:szCs w:val="21"/>
                <w:shd w:val="clear" w:color="auto" w:fill="auto"/>
              </w:rPr>
            </w:pPr>
            <w:r>
              <w:rPr>
                <w:rFonts w:ascii="FangSong_GB2312" w:eastAsia="FangSong_GB2312"/>
                <w:color w:val="auto"/>
                <w:kern w:val="0"/>
                <w:sz w:val="20"/>
                <w:szCs w:val="21"/>
                <w:shd w:val="clear" w:color="auto" w:fill="auto"/>
              </w:rPr>
              <w:t>22</w:t>
            </w:r>
          </w:p>
        </w:tc>
        <w:tc>
          <w:tcPr>
            <w:tcW w:w="829" w:type="dxa"/>
            <w:noWrap w:val="0"/>
            <w:vAlign w:val="center"/>
          </w:tcPr>
          <w:p>
            <w:pPr>
              <w:spacing w:line="320" w:lineRule="exact"/>
              <w:jc w:val="center"/>
              <w:rPr>
                <w:rFonts w:ascii="FangSong_GB2312" w:eastAsia="FangSong_GB2312"/>
                <w:color w:val="auto"/>
                <w:kern w:val="0"/>
                <w:sz w:val="20"/>
                <w:szCs w:val="21"/>
                <w:shd w:val="clear" w:color="auto" w:fill="auto"/>
              </w:rPr>
            </w:pPr>
            <w:r>
              <w:rPr>
                <w:rFonts w:ascii="FangSong_GB2312" w:eastAsia="FangSong_GB2312"/>
                <w:color w:val="auto"/>
                <w:kern w:val="0"/>
                <w:sz w:val="20"/>
                <w:szCs w:val="21"/>
                <w:shd w:val="clear" w:color="auto" w:fill="auto"/>
              </w:rPr>
              <w:t>401</w:t>
            </w:r>
          </w:p>
        </w:tc>
        <w:tc>
          <w:tcPr>
            <w:tcW w:w="7259" w:type="dxa"/>
            <w:noWrap w:val="0"/>
            <w:vAlign w:val="center"/>
          </w:tcPr>
          <w:p>
            <w:pPr>
              <w:spacing w:line="320" w:lineRule="exact"/>
              <w:rPr>
                <w:rFonts w:ascii="FangSong_GB2312" w:eastAsia="FangSong_GB2312"/>
                <w:color w:val="auto"/>
                <w:kern w:val="0"/>
                <w:sz w:val="20"/>
                <w:szCs w:val="21"/>
                <w:shd w:val="clear" w:color="auto" w:fill="auto"/>
              </w:rPr>
            </w:pPr>
            <w:r>
              <w:rPr>
                <w:color w:val="auto"/>
                <w:kern w:val="0"/>
                <w:sz w:val="20"/>
                <w:shd w:val="clear" w:color="auto" w:fill="auto"/>
              </w:rPr>
              <w:fldChar w:fldCharType="begin"/>
            </w:r>
            <w:r>
              <w:rPr>
                <w:color w:val="auto"/>
                <w:kern w:val="0"/>
                <w:sz w:val="20"/>
                <w:shd w:val="clear" w:color="auto" w:fill="auto"/>
              </w:rPr>
              <w:instrText xml:space="preserve"> HYPERLINK "http://www.ncre.cn/res/Home/1611/161130207.jpg" </w:instrText>
            </w:r>
            <w:r>
              <w:rPr>
                <w:color w:val="auto"/>
                <w:kern w:val="0"/>
                <w:sz w:val="20"/>
                <w:shd w:val="clear" w:color="auto" w:fill="auto"/>
              </w:rPr>
              <w:fldChar w:fldCharType="separate"/>
            </w:r>
            <w:r>
              <w:rPr>
                <w:rFonts w:hint="eastAsia" w:ascii="FangSong_GB2312" w:eastAsia="FangSong_GB2312"/>
                <w:color w:val="auto"/>
                <w:kern w:val="0"/>
                <w:sz w:val="20"/>
                <w:szCs w:val="21"/>
                <w:shd w:val="clear" w:color="auto" w:fill="auto"/>
              </w:rPr>
              <w:t>全国计算机等级考试四级教程——操作系统原理（</w:t>
            </w:r>
            <w:r>
              <w:rPr>
                <w:rFonts w:ascii="FangSong_GB2312" w:eastAsia="FangSong_GB2312"/>
                <w:color w:val="auto"/>
                <w:kern w:val="0"/>
                <w:sz w:val="20"/>
                <w:szCs w:val="21"/>
                <w:shd w:val="clear" w:color="auto" w:fill="auto"/>
              </w:rPr>
              <w:t>2020</w:t>
            </w:r>
            <w:r>
              <w:rPr>
                <w:rFonts w:hint="eastAsia" w:ascii="FangSong_GB2312" w:eastAsia="FangSong_GB2312"/>
                <w:color w:val="auto"/>
                <w:kern w:val="0"/>
                <w:sz w:val="20"/>
                <w:szCs w:val="21"/>
                <w:shd w:val="clear" w:color="auto" w:fill="auto"/>
              </w:rPr>
              <w:t>年版）</w:t>
            </w:r>
            <w:r>
              <w:rPr>
                <w:rFonts w:ascii="FangSong_GB2312" w:eastAsia="FangSong_GB2312"/>
                <w:color w:val="auto"/>
                <w:kern w:val="0"/>
                <w:sz w:val="20"/>
                <w:szCs w:val="21"/>
                <w:shd w:val="clear" w:color="auto" w:fill="auto"/>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60" w:type="dxa"/>
            <w:noWrap w:val="0"/>
            <w:vAlign w:val="top"/>
          </w:tcPr>
          <w:p>
            <w:pPr>
              <w:spacing w:line="320" w:lineRule="exact"/>
              <w:jc w:val="center"/>
              <w:rPr>
                <w:rFonts w:ascii="FangSong_GB2312" w:eastAsia="FangSong_GB2312"/>
                <w:color w:val="auto"/>
                <w:kern w:val="0"/>
                <w:sz w:val="20"/>
                <w:szCs w:val="21"/>
                <w:shd w:val="clear" w:color="auto" w:fill="auto"/>
              </w:rPr>
            </w:pPr>
            <w:r>
              <w:rPr>
                <w:rFonts w:ascii="FangSong_GB2312" w:eastAsia="FangSong_GB2312"/>
                <w:color w:val="auto"/>
                <w:kern w:val="0"/>
                <w:sz w:val="20"/>
                <w:szCs w:val="21"/>
                <w:shd w:val="clear" w:color="auto" w:fill="auto"/>
              </w:rPr>
              <w:t>23</w:t>
            </w:r>
          </w:p>
        </w:tc>
        <w:tc>
          <w:tcPr>
            <w:tcW w:w="829" w:type="dxa"/>
            <w:noWrap w:val="0"/>
            <w:vAlign w:val="center"/>
          </w:tcPr>
          <w:p>
            <w:pPr>
              <w:spacing w:line="320" w:lineRule="exact"/>
              <w:jc w:val="center"/>
              <w:rPr>
                <w:rFonts w:ascii="FangSong_GB2312" w:eastAsia="FangSong_GB2312"/>
                <w:color w:val="auto"/>
                <w:kern w:val="0"/>
                <w:sz w:val="20"/>
                <w:szCs w:val="21"/>
                <w:shd w:val="clear" w:color="auto" w:fill="auto"/>
              </w:rPr>
            </w:pPr>
            <w:r>
              <w:rPr>
                <w:rFonts w:ascii="FangSong_GB2312" w:eastAsia="FangSong_GB2312"/>
                <w:color w:val="auto"/>
                <w:kern w:val="0"/>
                <w:sz w:val="20"/>
                <w:szCs w:val="21"/>
                <w:shd w:val="clear" w:color="auto" w:fill="auto"/>
              </w:rPr>
              <w:t>402</w:t>
            </w:r>
          </w:p>
        </w:tc>
        <w:tc>
          <w:tcPr>
            <w:tcW w:w="7259" w:type="dxa"/>
            <w:noWrap w:val="0"/>
            <w:vAlign w:val="center"/>
          </w:tcPr>
          <w:p>
            <w:pPr>
              <w:spacing w:line="320" w:lineRule="exact"/>
              <w:rPr>
                <w:rFonts w:ascii="FangSong_GB2312" w:eastAsia="FangSong_GB2312"/>
                <w:color w:val="auto"/>
                <w:kern w:val="0"/>
                <w:sz w:val="20"/>
                <w:szCs w:val="21"/>
                <w:shd w:val="clear" w:color="auto" w:fill="auto"/>
              </w:rPr>
            </w:pPr>
            <w:r>
              <w:rPr>
                <w:color w:val="auto"/>
                <w:kern w:val="0"/>
                <w:sz w:val="20"/>
                <w:shd w:val="clear" w:color="auto" w:fill="auto"/>
              </w:rPr>
              <w:fldChar w:fldCharType="begin"/>
            </w:r>
            <w:r>
              <w:rPr>
                <w:color w:val="auto"/>
                <w:kern w:val="0"/>
                <w:sz w:val="20"/>
                <w:shd w:val="clear" w:color="auto" w:fill="auto"/>
              </w:rPr>
              <w:instrText xml:space="preserve"> HYPERLINK "http://www.ncre.cn/res/Home/1611/161130208.jpg" </w:instrText>
            </w:r>
            <w:r>
              <w:rPr>
                <w:color w:val="auto"/>
                <w:kern w:val="0"/>
                <w:sz w:val="20"/>
                <w:shd w:val="clear" w:color="auto" w:fill="auto"/>
              </w:rPr>
              <w:fldChar w:fldCharType="separate"/>
            </w:r>
            <w:r>
              <w:rPr>
                <w:rFonts w:hint="eastAsia" w:ascii="FangSong_GB2312" w:eastAsia="FangSong_GB2312"/>
                <w:color w:val="auto"/>
                <w:kern w:val="0"/>
                <w:sz w:val="20"/>
                <w:szCs w:val="21"/>
                <w:shd w:val="clear" w:color="auto" w:fill="auto"/>
              </w:rPr>
              <w:t>全国计算机等级考试四级教程——计算机组成与接口（</w:t>
            </w:r>
            <w:r>
              <w:rPr>
                <w:rFonts w:ascii="FangSong_GB2312" w:eastAsia="FangSong_GB2312"/>
                <w:color w:val="auto"/>
                <w:kern w:val="0"/>
                <w:sz w:val="20"/>
                <w:szCs w:val="21"/>
                <w:shd w:val="clear" w:color="auto" w:fill="auto"/>
              </w:rPr>
              <w:t>2020</w:t>
            </w:r>
            <w:r>
              <w:rPr>
                <w:rFonts w:hint="eastAsia" w:ascii="FangSong_GB2312" w:eastAsia="FangSong_GB2312"/>
                <w:color w:val="auto"/>
                <w:kern w:val="0"/>
                <w:sz w:val="20"/>
                <w:szCs w:val="21"/>
                <w:shd w:val="clear" w:color="auto" w:fill="auto"/>
              </w:rPr>
              <w:t>年版）</w:t>
            </w:r>
            <w:r>
              <w:rPr>
                <w:rFonts w:ascii="FangSong_GB2312" w:eastAsia="FangSong_GB2312"/>
                <w:color w:val="auto"/>
                <w:kern w:val="0"/>
                <w:sz w:val="20"/>
                <w:szCs w:val="21"/>
                <w:shd w:val="clear" w:color="auto" w:fill="auto"/>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60" w:type="dxa"/>
            <w:noWrap w:val="0"/>
            <w:vAlign w:val="top"/>
          </w:tcPr>
          <w:p>
            <w:pPr>
              <w:spacing w:line="320" w:lineRule="exact"/>
              <w:jc w:val="center"/>
              <w:rPr>
                <w:rFonts w:ascii="FangSong_GB2312" w:eastAsia="FangSong_GB2312"/>
                <w:color w:val="auto"/>
                <w:kern w:val="0"/>
                <w:sz w:val="20"/>
                <w:szCs w:val="21"/>
                <w:shd w:val="clear" w:color="auto" w:fill="auto"/>
              </w:rPr>
            </w:pPr>
            <w:r>
              <w:rPr>
                <w:rFonts w:ascii="FangSong_GB2312" w:eastAsia="FangSong_GB2312"/>
                <w:color w:val="auto"/>
                <w:kern w:val="0"/>
                <w:sz w:val="20"/>
                <w:szCs w:val="21"/>
                <w:shd w:val="clear" w:color="auto" w:fill="auto"/>
              </w:rPr>
              <w:t>24</w:t>
            </w:r>
          </w:p>
        </w:tc>
        <w:tc>
          <w:tcPr>
            <w:tcW w:w="829" w:type="dxa"/>
            <w:noWrap w:val="0"/>
            <w:vAlign w:val="center"/>
          </w:tcPr>
          <w:p>
            <w:pPr>
              <w:spacing w:line="320" w:lineRule="exact"/>
              <w:jc w:val="center"/>
              <w:rPr>
                <w:rFonts w:ascii="FangSong_GB2312" w:eastAsia="FangSong_GB2312"/>
                <w:color w:val="auto"/>
                <w:kern w:val="0"/>
                <w:sz w:val="20"/>
                <w:szCs w:val="21"/>
                <w:shd w:val="clear" w:color="auto" w:fill="auto"/>
              </w:rPr>
            </w:pPr>
            <w:r>
              <w:rPr>
                <w:rFonts w:ascii="FangSong_GB2312" w:eastAsia="FangSong_GB2312"/>
                <w:color w:val="auto"/>
                <w:kern w:val="0"/>
                <w:sz w:val="20"/>
                <w:szCs w:val="21"/>
                <w:shd w:val="clear" w:color="auto" w:fill="auto"/>
              </w:rPr>
              <w:t>403</w:t>
            </w:r>
          </w:p>
        </w:tc>
        <w:tc>
          <w:tcPr>
            <w:tcW w:w="7259" w:type="dxa"/>
            <w:noWrap w:val="0"/>
            <w:vAlign w:val="center"/>
          </w:tcPr>
          <w:p>
            <w:pPr>
              <w:spacing w:line="320" w:lineRule="exact"/>
              <w:rPr>
                <w:rFonts w:ascii="FangSong_GB2312" w:eastAsia="FangSong_GB2312"/>
                <w:color w:val="auto"/>
                <w:kern w:val="0"/>
                <w:sz w:val="20"/>
                <w:szCs w:val="21"/>
                <w:shd w:val="clear" w:color="auto" w:fill="auto"/>
              </w:rPr>
            </w:pPr>
            <w:r>
              <w:rPr>
                <w:color w:val="auto"/>
                <w:kern w:val="0"/>
                <w:sz w:val="20"/>
                <w:shd w:val="clear" w:color="auto" w:fill="auto"/>
              </w:rPr>
              <w:fldChar w:fldCharType="begin"/>
            </w:r>
            <w:r>
              <w:rPr>
                <w:color w:val="auto"/>
                <w:kern w:val="0"/>
                <w:sz w:val="20"/>
                <w:shd w:val="clear" w:color="auto" w:fill="auto"/>
              </w:rPr>
              <w:instrText xml:space="preserve"> HYPERLINK "http://www.ncre.cn/res/Home/1611/161130209.jpg" </w:instrText>
            </w:r>
            <w:r>
              <w:rPr>
                <w:color w:val="auto"/>
                <w:kern w:val="0"/>
                <w:sz w:val="20"/>
                <w:shd w:val="clear" w:color="auto" w:fill="auto"/>
              </w:rPr>
              <w:fldChar w:fldCharType="separate"/>
            </w:r>
            <w:r>
              <w:rPr>
                <w:rFonts w:hint="eastAsia" w:ascii="FangSong_GB2312" w:eastAsia="FangSong_GB2312"/>
                <w:color w:val="auto"/>
                <w:kern w:val="0"/>
                <w:sz w:val="20"/>
                <w:szCs w:val="21"/>
                <w:shd w:val="clear" w:color="auto" w:fill="auto"/>
              </w:rPr>
              <w:t>全国计算机等级考试四级教程——计算机网络（</w:t>
            </w:r>
            <w:r>
              <w:rPr>
                <w:rFonts w:ascii="FangSong_GB2312" w:eastAsia="FangSong_GB2312"/>
                <w:color w:val="auto"/>
                <w:kern w:val="0"/>
                <w:sz w:val="20"/>
                <w:szCs w:val="21"/>
                <w:shd w:val="clear" w:color="auto" w:fill="auto"/>
              </w:rPr>
              <w:t>2020</w:t>
            </w:r>
            <w:r>
              <w:rPr>
                <w:rFonts w:hint="eastAsia" w:ascii="FangSong_GB2312" w:eastAsia="FangSong_GB2312"/>
                <w:color w:val="auto"/>
                <w:kern w:val="0"/>
                <w:sz w:val="20"/>
                <w:szCs w:val="21"/>
                <w:shd w:val="clear" w:color="auto" w:fill="auto"/>
              </w:rPr>
              <w:t>年版）</w:t>
            </w:r>
            <w:r>
              <w:rPr>
                <w:rFonts w:ascii="FangSong_GB2312" w:eastAsia="FangSong_GB2312"/>
                <w:color w:val="auto"/>
                <w:kern w:val="0"/>
                <w:sz w:val="20"/>
                <w:szCs w:val="21"/>
                <w:shd w:val="clear" w:color="auto" w:fill="auto"/>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60" w:type="dxa"/>
            <w:noWrap w:val="0"/>
            <w:vAlign w:val="top"/>
          </w:tcPr>
          <w:p>
            <w:pPr>
              <w:spacing w:line="320" w:lineRule="exact"/>
              <w:jc w:val="center"/>
              <w:rPr>
                <w:rFonts w:ascii="FangSong_GB2312" w:eastAsia="FangSong_GB2312"/>
                <w:color w:val="auto"/>
                <w:kern w:val="0"/>
                <w:sz w:val="20"/>
                <w:szCs w:val="21"/>
                <w:shd w:val="clear" w:color="auto" w:fill="auto"/>
              </w:rPr>
            </w:pPr>
            <w:r>
              <w:rPr>
                <w:rFonts w:ascii="FangSong_GB2312" w:eastAsia="FangSong_GB2312"/>
                <w:color w:val="auto"/>
                <w:kern w:val="0"/>
                <w:sz w:val="20"/>
                <w:szCs w:val="21"/>
                <w:shd w:val="clear" w:color="auto" w:fill="auto"/>
              </w:rPr>
              <w:t>25</w:t>
            </w:r>
          </w:p>
        </w:tc>
        <w:tc>
          <w:tcPr>
            <w:tcW w:w="829" w:type="dxa"/>
            <w:noWrap w:val="0"/>
            <w:vAlign w:val="center"/>
          </w:tcPr>
          <w:p>
            <w:pPr>
              <w:spacing w:line="320" w:lineRule="exact"/>
              <w:jc w:val="center"/>
              <w:rPr>
                <w:rFonts w:ascii="FangSong_GB2312" w:eastAsia="FangSong_GB2312"/>
                <w:color w:val="auto"/>
                <w:kern w:val="0"/>
                <w:sz w:val="20"/>
                <w:szCs w:val="21"/>
                <w:shd w:val="clear" w:color="auto" w:fill="auto"/>
              </w:rPr>
            </w:pPr>
            <w:r>
              <w:rPr>
                <w:rFonts w:ascii="FangSong_GB2312" w:eastAsia="FangSong_GB2312"/>
                <w:color w:val="auto"/>
                <w:kern w:val="0"/>
                <w:sz w:val="20"/>
                <w:szCs w:val="21"/>
                <w:shd w:val="clear" w:color="auto" w:fill="auto"/>
              </w:rPr>
              <w:t>404</w:t>
            </w:r>
          </w:p>
        </w:tc>
        <w:tc>
          <w:tcPr>
            <w:tcW w:w="7259" w:type="dxa"/>
            <w:noWrap w:val="0"/>
            <w:vAlign w:val="center"/>
          </w:tcPr>
          <w:p>
            <w:pPr>
              <w:spacing w:line="320" w:lineRule="exact"/>
              <w:rPr>
                <w:rFonts w:ascii="FangSong_GB2312" w:eastAsia="FangSong_GB2312"/>
                <w:color w:val="auto"/>
                <w:kern w:val="0"/>
                <w:sz w:val="20"/>
                <w:szCs w:val="21"/>
                <w:shd w:val="clear" w:color="auto" w:fill="auto"/>
              </w:rPr>
            </w:pPr>
            <w:r>
              <w:rPr>
                <w:color w:val="auto"/>
                <w:kern w:val="0"/>
                <w:sz w:val="20"/>
                <w:shd w:val="clear" w:color="auto" w:fill="auto"/>
              </w:rPr>
              <w:fldChar w:fldCharType="begin"/>
            </w:r>
            <w:r>
              <w:rPr>
                <w:color w:val="auto"/>
                <w:kern w:val="0"/>
                <w:sz w:val="20"/>
                <w:shd w:val="clear" w:color="auto" w:fill="auto"/>
              </w:rPr>
              <w:instrText xml:space="preserve"> HYPERLINK "http://www.ncre.cn/res/Home/1611/161130210.jpg" </w:instrText>
            </w:r>
            <w:r>
              <w:rPr>
                <w:color w:val="auto"/>
                <w:kern w:val="0"/>
                <w:sz w:val="20"/>
                <w:shd w:val="clear" w:color="auto" w:fill="auto"/>
              </w:rPr>
              <w:fldChar w:fldCharType="separate"/>
            </w:r>
            <w:r>
              <w:rPr>
                <w:rFonts w:hint="eastAsia" w:ascii="FangSong_GB2312" w:eastAsia="FangSong_GB2312"/>
                <w:color w:val="auto"/>
                <w:kern w:val="0"/>
                <w:sz w:val="20"/>
                <w:szCs w:val="21"/>
                <w:shd w:val="clear" w:color="auto" w:fill="auto"/>
              </w:rPr>
              <w:t>全国计算机等级考试四级教程——数据库原理（</w:t>
            </w:r>
            <w:r>
              <w:rPr>
                <w:rFonts w:ascii="FangSong_GB2312" w:eastAsia="FangSong_GB2312"/>
                <w:color w:val="auto"/>
                <w:kern w:val="0"/>
                <w:sz w:val="20"/>
                <w:szCs w:val="21"/>
                <w:shd w:val="clear" w:color="auto" w:fill="auto"/>
              </w:rPr>
              <w:t>2020</w:t>
            </w:r>
            <w:r>
              <w:rPr>
                <w:rFonts w:hint="eastAsia" w:ascii="FangSong_GB2312" w:eastAsia="FangSong_GB2312"/>
                <w:color w:val="auto"/>
                <w:kern w:val="0"/>
                <w:sz w:val="20"/>
                <w:szCs w:val="21"/>
                <w:shd w:val="clear" w:color="auto" w:fill="auto"/>
              </w:rPr>
              <w:t>年版）</w:t>
            </w:r>
            <w:r>
              <w:rPr>
                <w:rFonts w:ascii="FangSong_GB2312" w:eastAsia="FangSong_GB2312"/>
                <w:color w:val="auto"/>
                <w:kern w:val="0"/>
                <w:sz w:val="20"/>
                <w:szCs w:val="21"/>
                <w:shd w:val="clear" w:color="auto" w:fill="auto"/>
              </w:rPr>
              <w:fldChar w:fldCharType="end"/>
            </w:r>
          </w:p>
        </w:tc>
      </w:tr>
    </w:tbl>
    <w:p>
      <w:pPr>
        <w:spacing w:line="400" w:lineRule="exact"/>
        <w:jc w:val="left"/>
        <w:rPr>
          <w:rFonts w:hint="eastAsia" w:ascii="宋体" w:hAnsi="宋体" w:eastAsia="宋体" w:cs="宋体"/>
          <w:b w:val="0"/>
          <w:bCs/>
          <w:color w:val="auto"/>
          <w:shd w:val="clear" w:color="auto" w:fill="auto"/>
        </w:rPr>
      </w:pPr>
      <w:r>
        <w:rPr>
          <w:rFonts w:hint="eastAsia" w:ascii="宋体" w:hAnsi="宋体" w:eastAsia="宋体" w:cs="宋体"/>
          <w:b/>
          <w:color w:val="auto"/>
          <w:shd w:val="clear" w:color="auto" w:fill="auto"/>
        </w:rPr>
        <w:t>备注：</w:t>
      </w:r>
      <w:r>
        <w:rPr>
          <w:rFonts w:hint="eastAsia" w:ascii="宋体" w:hAnsi="宋体" w:eastAsia="宋体" w:cs="宋体"/>
          <w:b w:val="0"/>
          <w:bCs/>
          <w:color w:val="auto"/>
          <w:shd w:val="clear" w:color="auto" w:fill="auto"/>
        </w:rPr>
        <w:t>所有大纲均为20</w:t>
      </w:r>
      <w:r>
        <w:rPr>
          <w:rFonts w:hint="eastAsia" w:ascii="宋体" w:hAnsi="宋体" w:eastAsia="宋体" w:cs="宋体"/>
          <w:b w:val="0"/>
          <w:bCs/>
          <w:color w:val="auto"/>
          <w:shd w:val="clear" w:color="auto" w:fill="auto"/>
          <w:lang w:val="en-US" w:eastAsia="zh-CN"/>
        </w:rPr>
        <w:t>20</w:t>
      </w:r>
      <w:r>
        <w:rPr>
          <w:rFonts w:hint="eastAsia" w:ascii="宋体" w:hAnsi="宋体" w:eastAsia="宋体" w:cs="宋体"/>
          <w:b w:val="0"/>
          <w:bCs/>
          <w:color w:val="auto"/>
          <w:shd w:val="clear" w:color="auto" w:fill="auto"/>
        </w:rPr>
        <w:t>年版；所有教材均为高等教育出版社出版</w:t>
      </w:r>
    </w:p>
    <w:p>
      <w:pPr>
        <w:spacing w:line="400" w:lineRule="exact"/>
        <w:ind w:right="-506" w:rightChars="-241"/>
        <w:rPr>
          <w:rFonts w:ascii="宋体" w:hAnsi="宋体"/>
          <w:color w:val="auto"/>
          <w:sz w:val="32"/>
          <w:szCs w:val="32"/>
          <w:shd w:val="clear" w:color="auto" w:fill="auto"/>
        </w:rPr>
        <w:sectPr>
          <w:pgSz w:w="11906" w:h="16838"/>
          <w:pgMar w:top="1701" w:right="1474" w:bottom="1134" w:left="1587" w:header="851" w:footer="992" w:gutter="0"/>
          <w:cols w:space="0" w:num="1"/>
          <w:rtlGutter w:val="0"/>
          <w:docGrid w:type="lines" w:linePitch="313" w:charSpace="0"/>
        </w:sectPr>
      </w:pPr>
    </w:p>
    <w:p>
      <w:pPr>
        <w:spacing w:line="400" w:lineRule="exact"/>
        <w:ind w:right="-506" w:rightChars="-241"/>
        <w:rPr>
          <w:rFonts w:hint="eastAsia" w:ascii="仿宋_GB2312" w:hAnsi="仿宋_GB2312" w:eastAsia="仿宋_GB2312" w:cs="仿宋_GB2312"/>
          <w:color w:val="auto"/>
          <w:sz w:val="32"/>
          <w:szCs w:val="32"/>
          <w:shd w:val="clear" w:color="auto" w:fill="auto"/>
        </w:rPr>
      </w:pPr>
      <w:r>
        <w:rPr>
          <w:rFonts w:hint="eastAsia" w:ascii="仿宋_GB2312" w:hAnsi="仿宋_GB2312" w:eastAsia="仿宋_GB2312" w:cs="仿宋_GB2312"/>
          <w:color w:val="auto"/>
          <w:sz w:val="32"/>
          <w:szCs w:val="32"/>
          <w:shd w:val="clear" w:color="auto" w:fill="auto"/>
        </w:rPr>
        <w:t>附件</w:t>
      </w:r>
      <w:r>
        <w:rPr>
          <w:rFonts w:hint="eastAsia" w:ascii="仿宋_GB2312" w:hAnsi="仿宋_GB2312" w:eastAsia="仿宋_GB2312" w:cs="仿宋_GB2312"/>
          <w:color w:val="auto"/>
          <w:sz w:val="32"/>
          <w:szCs w:val="32"/>
          <w:shd w:val="clear" w:color="auto" w:fill="auto"/>
          <w:lang w:val="en-US" w:eastAsia="zh-CN"/>
        </w:rPr>
        <w:t>2</w:t>
      </w:r>
    </w:p>
    <w:p>
      <w:pPr>
        <w:spacing w:line="560" w:lineRule="exact"/>
        <w:jc w:val="center"/>
        <w:rPr>
          <w:rFonts w:ascii="FangSong_GB2312" w:hAnsi="仿宋" w:eastAsia="FangSong_GB2312"/>
          <w:color w:val="auto"/>
          <w:sz w:val="32"/>
          <w:szCs w:val="32"/>
          <w:shd w:val="clear" w:color="auto" w:fill="auto"/>
        </w:rPr>
      </w:pPr>
      <w:r>
        <w:rPr>
          <w:rFonts w:hint="eastAsia" w:ascii="方正小标宋简体" w:hAnsi="仿宋" w:eastAsia="方正小标宋简体"/>
          <w:color w:val="auto"/>
          <w:sz w:val="44"/>
          <w:szCs w:val="44"/>
          <w:shd w:val="clear" w:color="auto" w:fill="auto"/>
        </w:rPr>
        <w:t>考生网上报名流程</w:t>
      </w:r>
    </w:p>
    <w:p>
      <w:pPr>
        <w:keepNext w:val="0"/>
        <w:keepLines w:val="0"/>
        <w:pageBreakBefore w:val="0"/>
        <w:widowControl w:val="0"/>
        <w:kinsoku/>
        <w:wordWrap/>
        <w:overflowPunct/>
        <w:topLinePunct w:val="0"/>
        <w:autoSpaceDE/>
        <w:autoSpaceDN/>
        <w:bidi w:val="0"/>
        <w:adjustRightInd w:val="0"/>
        <w:snapToGrid w:val="0"/>
        <w:spacing w:line="500" w:lineRule="atLeast"/>
        <w:ind w:firstLine="560" w:firstLineChars="200"/>
        <w:textAlignment w:val="auto"/>
        <w:rPr>
          <w:rFonts w:hint="eastAsia" w:ascii="仿宋_GB2312" w:hAnsi="宋体" w:eastAsia="仿宋_GB2312"/>
          <w:color w:val="auto"/>
          <w:sz w:val="28"/>
          <w:szCs w:val="28"/>
          <w:shd w:val="clear" w:color="auto" w:fill="auto"/>
        </w:rPr>
      </w:pPr>
      <w:r>
        <w:rPr>
          <w:rFonts w:hint="eastAsia" w:ascii="仿宋_GB2312" w:hAnsi="宋体" w:eastAsia="仿宋_GB2312"/>
          <w:color w:val="auto"/>
          <w:sz w:val="28"/>
          <w:szCs w:val="28"/>
          <w:shd w:val="clear" w:color="auto" w:fill="auto"/>
        </w:rPr>
        <w:t>网上报名分为注册账号、填报信息、网上缴费三个步骤。</w:t>
      </w:r>
    </w:p>
    <w:p>
      <w:pPr>
        <w:keepNext w:val="0"/>
        <w:keepLines w:val="0"/>
        <w:pageBreakBefore w:val="0"/>
        <w:widowControl w:val="0"/>
        <w:kinsoku/>
        <w:wordWrap/>
        <w:overflowPunct/>
        <w:topLinePunct w:val="0"/>
        <w:autoSpaceDE/>
        <w:autoSpaceDN/>
        <w:bidi w:val="0"/>
        <w:adjustRightInd w:val="0"/>
        <w:snapToGrid w:val="0"/>
        <w:spacing w:line="500" w:lineRule="atLeast"/>
        <w:ind w:firstLine="560" w:firstLineChars="200"/>
        <w:textAlignment w:val="auto"/>
        <w:rPr>
          <w:rFonts w:hint="eastAsia" w:ascii="仿宋_GB2312" w:hAnsi="宋体" w:eastAsia="仿宋_GB2312"/>
          <w:color w:val="auto"/>
          <w:sz w:val="28"/>
          <w:szCs w:val="28"/>
          <w:shd w:val="clear" w:color="auto" w:fill="auto"/>
        </w:rPr>
      </w:pPr>
      <w:r>
        <w:rPr>
          <w:rFonts w:hint="eastAsia" w:ascii="仿宋_GB2312" w:hAnsi="宋体" w:eastAsia="仿宋_GB2312"/>
          <w:color w:val="auto"/>
          <w:sz w:val="28"/>
          <w:szCs w:val="28"/>
          <w:shd w:val="clear" w:color="auto" w:fill="auto"/>
        </w:rPr>
        <w:t>推荐浏览器：谷歌、火狐、IE9+、360浏览器（选择极速模式）</w:t>
      </w:r>
      <w:r>
        <w:rPr>
          <w:rFonts w:hint="eastAsia" w:ascii="仿宋_GB2312" w:hAnsi="宋体" w:eastAsia="仿宋_GB2312"/>
          <w:color w:val="auto"/>
          <w:sz w:val="28"/>
          <w:szCs w:val="28"/>
          <w:shd w:val="clear" w:color="auto" w:fill="auto"/>
          <w:lang w:eastAsia="zh-CN"/>
        </w:rPr>
        <w:t>，</w:t>
      </w:r>
      <w:r>
        <w:rPr>
          <w:rFonts w:hint="eastAsia" w:ascii="仿宋_GB2312" w:hAnsi="宋体" w:eastAsia="仿宋_GB2312"/>
          <w:color w:val="auto"/>
          <w:sz w:val="28"/>
          <w:szCs w:val="28"/>
          <w:shd w:val="clear" w:color="auto" w:fill="auto"/>
        </w:rPr>
        <w:t>网站首页底部有提示。</w:t>
      </w:r>
    </w:p>
    <w:p>
      <w:pPr>
        <w:spacing w:line="560" w:lineRule="exact"/>
        <w:jc w:val="center"/>
        <w:rPr>
          <w:rFonts w:hint="eastAsia" w:ascii="仿宋_GB2312" w:hAnsi="宋体" w:eastAsia="仿宋_GB2312"/>
          <w:color w:val="auto"/>
          <w:sz w:val="28"/>
          <w:szCs w:val="28"/>
          <w:shd w:val="clear" w:color="auto" w:fill="auto"/>
        </w:rPr>
      </w:pPr>
      <w:r>
        <w:rPr>
          <w:rFonts w:hint="eastAsia" w:ascii="方正小标宋简体" w:hAnsi="黑体" w:eastAsia="方正小标宋简体"/>
          <w:color w:val="auto"/>
          <w:sz w:val="28"/>
          <w:szCs w:val="28"/>
          <w:shd w:val="clear" w:color="auto" w:fill="auto"/>
        </w:rPr>
        <w:t>考生报名流程图</w:t>
      </w:r>
    </w:p>
    <w:p>
      <w:pPr>
        <w:keepNext w:val="0"/>
        <w:keepLines w:val="0"/>
        <w:pageBreakBefore w:val="0"/>
        <w:widowControl w:val="0"/>
        <w:kinsoku/>
        <w:wordWrap/>
        <w:overflowPunct/>
        <w:topLinePunct w:val="0"/>
        <w:autoSpaceDE/>
        <w:autoSpaceDN/>
        <w:bidi w:val="0"/>
        <w:adjustRightInd w:val="0"/>
        <w:snapToGrid w:val="0"/>
        <w:spacing w:line="500" w:lineRule="atLeast"/>
        <w:ind w:firstLine="480" w:firstLineChars="200"/>
        <w:jc w:val="both"/>
        <w:textAlignment w:val="auto"/>
        <w:rPr>
          <w:rFonts w:hint="eastAsia" w:ascii="仿宋_GB2312" w:hAnsi="宋体" w:eastAsia="仿宋_GB2312"/>
          <w:color w:val="auto"/>
          <w:sz w:val="28"/>
          <w:szCs w:val="28"/>
          <w:shd w:val="clear" w:color="auto" w:fill="auto"/>
        </w:rPr>
      </w:pPr>
      <w:r>
        <w:rPr>
          <w:rFonts w:ascii="宋体" w:hAnsi="宋体" w:cs="宋体"/>
          <w:color w:val="auto"/>
          <w:kern w:val="0"/>
          <w:sz w:val="24"/>
          <w:shd w:val="clear" w:color="auto" w:fill="auto"/>
        </w:rPr>
        <w:drawing>
          <wp:inline distT="0" distB="0" distL="114300" distR="114300">
            <wp:extent cx="5431155" cy="3134360"/>
            <wp:effectExtent l="0" t="0" r="3810" b="3175"/>
            <wp:docPr id="3" name="图片 3" descr="C:\Users\1208-1\AppData\Roaming\Tencent\Users\248939771\QQ\WinTemp\RichOle\VJ{I$7@W)NOCGOH1PL2QHO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1208-1\AppData\Roaming\Tencent\Users\248939771\QQ\WinTemp\RichOle\VJ{I$7@W)NOCGOH1PL2QHO9.png"/>
                    <pic:cNvPicPr>
                      <a:picLocks noChangeAspect="1"/>
                    </pic:cNvPicPr>
                  </pic:nvPicPr>
                  <pic:blipFill>
                    <a:blip r:embed="rId5"/>
                    <a:stretch>
                      <a:fillRect/>
                    </a:stretch>
                  </pic:blipFill>
                  <pic:spPr>
                    <a:xfrm>
                      <a:off x="0" y="0"/>
                      <a:ext cx="5431155" cy="3134360"/>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val="0"/>
        <w:snapToGrid w:val="0"/>
        <w:spacing w:line="500" w:lineRule="atLeast"/>
        <w:ind w:firstLine="560" w:firstLineChars="200"/>
        <w:textAlignment w:val="auto"/>
        <w:rPr>
          <w:rFonts w:hint="eastAsia" w:ascii="仿宋_GB2312" w:hAnsi="宋体" w:eastAsia="仿宋_GB2312"/>
          <w:color w:val="auto"/>
          <w:sz w:val="28"/>
          <w:szCs w:val="28"/>
          <w:shd w:val="clear" w:color="auto" w:fill="auto"/>
        </w:rPr>
      </w:pPr>
      <w:r>
        <w:rPr>
          <w:rFonts w:hint="eastAsia" w:ascii="仿宋_GB2312" w:hAnsi="宋体" w:eastAsia="仿宋_GB2312"/>
          <w:color w:val="auto"/>
          <w:sz w:val="28"/>
          <w:szCs w:val="28"/>
          <w:shd w:val="clear" w:color="auto" w:fill="auto"/>
        </w:rPr>
        <w:t>一、注册账号</w:t>
      </w:r>
    </w:p>
    <w:p>
      <w:pPr>
        <w:keepNext w:val="0"/>
        <w:keepLines w:val="0"/>
        <w:pageBreakBefore w:val="0"/>
        <w:widowControl w:val="0"/>
        <w:kinsoku/>
        <w:wordWrap/>
        <w:overflowPunct/>
        <w:topLinePunct w:val="0"/>
        <w:autoSpaceDE/>
        <w:autoSpaceDN/>
        <w:bidi w:val="0"/>
        <w:adjustRightInd w:val="0"/>
        <w:snapToGrid w:val="0"/>
        <w:spacing w:line="500" w:lineRule="atLeast"/>
        <w:ind w:firstLine="560" w:firstLineChars="200"/>
        <w:textAlignment w:val="auto"/>
        <w:rPr>
          <w:rFonts w:hint="eastAsia" w:ascii="仿宋_GB2312" w:hAnsi="宋体" w:eastAsia="仿宋_GB2312"/>
          <w:color w:val="auto"/>
          <w:sz w:val="28"/>
          <w:szCs w:val="28"/>
          <w:shd w:val="clear" w:color="auto" w:fill="auto"/>
        </w:rPr>
      </w:pPr>
      <w:r>
        <w:rPr>
          <w:rFonts w:hint="eastAsia" w:ascii="仿宋_GB2312" w:hAnsi="宋体" w:eastAsia="仿宋_GB2312"/>
          <w:color w:val="auto"/>
          <w:sz w:val="28"/>
          <w:szCs w:val="28"/>
          <w:shd w:val="clear" w:color="auto" w:fill="auto"/>
        </w:rPr>
        <w:t>考生登录网址(公网 https://passport.etest.net.cn或教育网https://passport.etest.edu.cn)注册ETEST通行证。</w:t>
      </w:r>
    </w:p>
    <w:p>
      <w:pPr>
        <w:keepNext w:val="0"/>
        <w:keepLines w:val="0"/>
        <w:pageBreakBefore w:val="0"/>
        <w:widowControl w:val="0"/>
        <w:kinsoku/>
        <w:wordWrap/>
        <w:overflowPunct/>
        <w:topLinePunct w:val="0"/>
        <w:autoSpaceDE/>
        <w:autoSpaceDN/>
        <w:bidi w:val="0"/>
        <w:adjustRightInd w:val="0"/>
        <w:snapToGrid w:val="0"/>
        <w:spacing w:line="500" w:lineRule="atLeast"/>
        <w:ind w:firstLine="560" w:firstLineChars="200"/>
        <w:textAlignment w:val="auto"/>
        <w:rPr>
          <w:rFonts w:hint="eastAsia" w:ascii="仿宋_GB2312" w:hAnsi="宋体" w:eastAsia="仿宋_GB2312"/>
          <w:color w:val="auto"/>
          <w:sz w:val="28"/>
          <w:szCs w:val="28"/>
          <w:shd w:val="clear" w:color="auto" w:fill="auto"/>
        </w:rPr>
      </w:pPr>
      <w:r>
        <w:rPr>
          <w:rFonts w:hint="eastAsia" w:ascii="仿宋_GB2312" w:hAnsi="宋体" w:eastAsia="仿宋_GB2312"/>
          <w:color w:val="auto"/>
          <w:sz w:val="28"/>
          <w:szCs w:val="28"/>
          <w:shd w:val="clear" w:color="auto" w:fill="auto"/>
        </w:rPr>
        <w:t>ETEST通行证账号在教育部考试中心所有使用ETEST通行证的考务系统中通用，未注册考生可以使用电子邮箱或手机进行注册，如果已经注册过通行证，在NCRE网上报名时无需再次注册。</w:t>
      </w:r>
    </w:p>
    <w:p>
      <w:pPr>
        <w:keepNext w:val="0"/>
        <w:keepLines w:val="0"/>
        <w:pageBreakBefore w:val="0"/>
        <w:widowControl w:val="0"/>
        <w:kinsoku/>
        <w:wordWrap/>
        <w:overflowPunct/>
        <w:topLinePunct w:val="0"/>
        <w:autoSpaceDE/>
        <w:autoSpaceDN/>
        <w:bidi w:val="0"/>
        <w:adjustRightInd w:val="0"/>
        <w:snapToGrid w:val="0"/>
        <w:spacing w:line="500" w:lineRule="atLeast"/>
        <w:ind w:firstLine="560" w:firstLineChars="200"/>
        <w:textAlignment w:val="auto"/>
        <w:rPr>
          <w:rFonts w:hint="eastAsia" w:ascii="仿宋_GB2312" w:hAnsi="宋体" w:eastAsia="仿宋_GB2312"/>
          <w:color w:val="auto"/>
          <w:sz w:val="28"/>
          <w:szCs w:val="28"/>
          <w:shd w:val="clear" w:color="auto" w:fill="auto"/>
        </w:rPr>
      </w:pPr>
      <w:r>
        <w:rPr>
          <w:rFonts w:hint="eastAsia" w:ascii="仿宋_GB2312" w:hAnsi="宋体" w:eastAsia="仿宋_GB2312"/>
          <w:color w:val="auto"/>
          <w:sz w:val="28"/>
          <w:szCs w:val="28"/>
          <w:shd w:val="clear" w:color="auto" w:fill="auto"/>
        </w:rPr>
        <w:t>二、填报信息</w:t>
      </w:r>
    </w:p>
    <w:p>
      <w:pPr>
        <w:keepNext w:val="0"/>
        <w:keepLines w:val="0"/>
        <w:pageBreakBefore w:val="0"/>
        <w:widowControl w:val="0"/>
        <w:kinsoku/>
        <w:wordWrap/>
        <w:overflowPunct/>
        <w:topLinePunct w:val="0"/>
        <w:autoSpaceDE/>
        <w:autoSpaceDN/>
        <w:bidi w:val="0"/>
        <w:adjustRightInd w:val="0"/>
        <w:snapToGrid w:val="0"/>
        <w:spacing w:line="500" w:lineRule="atLeast"/>
        <w:ind w:firstLine="560" w:firstLineChars="200"/>
        <w:textAlignment w:val="auto"/>
        <w:rPr>
          <w:rFonts w:hint="eastAsia" w:ascii="仿宋_GB2312" w:hAnsi="宋体" w:eastAsia="仿宋_GB2312"/>
          <w:color w:val="auto"/>
          <w:sz w:val="28"/>
          <w:szCs w:val="28"/>
          <w:shd w:val="clear" w:color="auto" w:fill="auto"/>
        </w:rPr>
      </w:pPr>
      <w:r>
        <w:rPr>
          <w:rFonts w:hint="eastAsia" w:ascii="仿宋_GB2312" w:hAnsi="宋体" w:eastAsia="仿宋_GB2312"/>
          <w:color w:val="auto"/>
          <w:sz w:val="28"/>
          <w:szCs w:val="28"/>
          <w:shd w:val="clear" w:color="auto" w:fill="auto"/>
        </w:rPr>
        <w:t>考生注册完毕后，登录报名网址(公网https://ncre-bm.neea.cn或教育网https://ncre-bm.neea.edu.cn)，选择“广东省考生报名入口”，用已注册的账号和密码登录，同意并签署报名协议后，进行网上个人信息填报。</w:t>
      </w:r>
    </w:p>
    <w:p>
      <w:pPr>
        <w:keepNext w:val="0"/>
        <w:keepLines w:val="0"/>
        <w:pageBreakBefore w:val="0"/>
        <w:widowControl w:val="0"/>
        <w:kinsoku/>
        <w:wordWrap/>
        <w:overflowPunct/>
        <w:topLinePunct w:val="0"/>
        <w:autoSpaceDE/>
        <w:autoSpaceDN/>
        <w:bidi w:val="0"/>
        <w:adjustRightInd w:val="0"/>
        <w:snapToGrid w:val="0"/>
        <w:spacing w:line="500" w:lineRule="atLeast"/>
        <w:ind w:firstLine="560" w:firstLineChars="200"/>
        <w:textAlignment w:val="auto"/>
        <w:rPr>
          <w:rFonts w:hint="eastAsia" w:ascii="仿宋_GB2312" w:hAnsi="宋体" w:eastAsia="仿宋_GB2312"/>
          <w:color w:val="auto"/>
          <w:sz w:val="28"/>
          <w:szCs w:val="28"/>
          <w:shd w:val="clear" w:color="auto" w:fill="auto"/>
        </w:rPr>
      </w:pPr>
      <w:r>
        <w:rPr>
          <w:rFonts w:hint="eastAsia" w:ascii="仿宋_GB2312" w:hAnsi="宋体" w:eastAsia="仿宋_GB2312"/>
          <w:color w:val="auto"/>
          <w:sz w:val="28"/>
          <w:szCs w:val="28"/>
          <w:shd w:val="clear" w:color="auto" w:fill="auto"/>
        </w:rPr>
        <w:t>（一）考生须本人亲自填报，并对所填报的信息负完全责任。</w:t>
      </w:r>
    </w:p>
    <w:p>
      <w:pPr>
        <w:keepNext w:val="0"/>
        <w:keepLines w:val="0"/>
        <w:pageBreakBefore w:val="0"/>
        <w:widowControl w:val="0"/>
        <w:kinsoku/>
        <w:wordWrap/>
        <w:overflowPunct/>
        <w:topLinePunct w:val="0"/>
        <w:autoSpaceDE/>
        <w:autoSpaceDN/>
        <w:bidi w:val="0"/>
        <w:adjustRightInd w:val="0"/>
        <w:snapToGrid w:val="0"/>
        <w:spacing w:line="500" w:lineRule="atLeast"/>
        <w:ind w:firstLine="560" w:firstLineChars="200"/>
        <w:textAlignment w:val="auto"/>
        <w:rPr>
          <w:rFonts w:hint="eastAsia" w:ascii="仿宋_GB2312" w:hAnsi="宋体" w:eastAsia="仿宋_GB2312"/>
          <w:color w:val="auto"/>
          <w:sz w:val="28"/>
          <w:szCs w:val="28"/>
          <w:shd w:val="clear" w:color="auto" w:fill="auto"/>
        </w:rPr>
      </w:pPr>
      <w:r>
        <w:rPr>
          <w:rFonts w:hint="eastAsia" w:ascii="仿宋_GB2312" w:hAnsi="宋体" w:eastAsia="仿宋_GB2312"/>
          <w:color w:val="auto"/>
          <w:sz w:val="28"/>
          <w:szCs w:val="28"/>
          <w:shd w:val="clear" w:color="auto" w:fill="auto"/>
        </w:rPr>
        <w:t>（二）考生上传的照片将用于合格证书，应为本人近期正面免冠、白色背景、彩色证件照，不得使用生活照、美颜照。最小像素高宽为192x144、最小成像区高宽为48mmx33mm，文件大小为20KB-200KB，文件格式为JPEG格式，后缀名为“.jpg"。上传的照片不合要求或未上传照片的考生不允许参加考试，请考生提前按要求准备好合格照片。</w:t>
      </w:r>
    </w:p>
    <w:p>
      <w:pPr>
        <w:keepNext w:val="0"/>
        <w:keepLines w:val="0"/>
        <w:pageBreakBefore w:val="0"/>
        <w:widowControl w:val="0"/>
        <w:kinsoku/>
        <w:wordWrap/>
        <w:overflowPunct/>
        <w:topLinePunct w:val="0"/>
        <w:autoSpaceDE/>
        <w:autoSpaceDN/>
        <w:bidi w:val="0"/>
        <w:adjustRightInd w:val="0"/>
        <w:snapToGrid w:val="0"/>
        <w:spacing w:line="500" w:lineRule="atLeast"/>
        <w:ind w:firstLine="560" w:firstLineChars="200"/>
        <w:textAlignment w:val="auto"/>
        <w:rPr>
          <w:rFonts w:hint="eastAsia" w:ascii="仿宋_GB2312" w:hAnsi="宋体" w:eastAsia="仿宋_GB2312"/>
          <w:color w:val="auto"/>
          <w:sz w:val="28"/>
          <w:szCs w:val="28"/>
          <w:shd w:val="clear" w:color="auto" w:fill="auto"/>
        </w:rPr>
      </w:pPr>
      <w:r>
        <w:rPr>
          <w:rFonts w:hint="eastAsia" w:ascii="仿宋_GB2312" w:hAnsi="宋体" w:eastAsia="仿宋_GB2312"/>
          <w:color w:val="auto"/>
          <w:sz w:val="28"/>
          <w:szCs w:val="28"/>
          <w:shd w:val="clear" w:color="auto" w:fill="auto"/>
        </w:rPr>
        <w:t>（三）考生姓名中如有生僻字无法输入，请用汉语拼音全拼代替生僻字。</w:t>
      </w:r>
    </w:p>
    <w:p>
      <w:pPr>
        <w:keepNext w:val="0"/>
        <w:keepLines w:val="0"/>
        <w:pageBreakBefore w:val="0"/>
        <w:widowControl w:val="0"/>
        <w:kinsoku/>
        <w:wordWrap/>
        <w:overflowPunct/>
        <w:topLinePunct w:val="0"/>
        <w:autoSpaceDE/>
        <w:autoSpaceDN/>
        <w:bidi w:val="0"/>
        <w:adjustRightInd w:val="0"/>
        <w:snapToGrid w:val="0"/>
        <w:spacing w:line="500" w:lineRule="atLeast"/>
        <w:ind w:firstLine="560" w:firstLineChars="200"/>
        <w:textAlignment w:val="auto"/>
        <w:rPr>
          <w:rFonts w:hint="eastAsia" w:ascii="仿宋_GB2312" w:hAnsi="宋体" w:eastAsia="仿宋_GB2312"/>
          <w:color w:val="auto"/>
          <w:sz w:val="28"/>
          <w:szCs w:val="28"/>
          <w:shd w:val="clear" w:color="auto" w:fill="auto"/>
        </w:rPr>
      </w:pPr>
      <w:r>
        <w:rPr>
          <w:rFonts w:hint="eastAsia" w:ascii="仿宋_GB2312" w:hAnsi="宋体" w:eastAsia="仿宋_GB2312"/>
          <w:color w:val="auto"/>
          <w:sz w:val="28"/>
          <w:szCs w:val="28"/>
          <w:shd w:val="clear" w:color="auto" w:fill="auto"/>
        </w:rPr>
        <w:t>三、网上缴费</w:t>
      </w:r>
    </w:p>
    <w:p>
      <w:pPr>
        <w:keepNext w:val="0"/>
        <w:keepLines w:val="0"/>
        <w:pageBreakBefore w:val="0"/>
        <w:widowControl w:val="0"/>
        <w:kinsoku/>
        <w:wordWrap/>
        <w:overflowPunct/>
        <w:topLinePunct w:val="0"/>
        <w:autoSpaceDE/>
        <w:autoSpaceDN/>
        <w:bidi w:val="0"/>
        <w:adjustRightInd w:val="0"/>
        <w:snapToGrid w:val="0"/>
        <w:spacing w:line="500" w:lineRule="atLeast"/>
        <w:ind w:firstLine="560" w:firstLineChars="200"/>
        <w:textAlignment w:val="auto"/>
        <w:rPr>
          <w:rFonts w:hint="eastAsia" w:ascii="仿宋_GB2312" w:hAnsi="宋体" w:eastAsia="仿宋_GB2312"/>
          <w:color w:val="auto"/>
          <w:sz w:val="28"/>
          <w:szCs w:val="28"/>
          <w:shd w:val="clear" w:color="auto" w:fill="auto"/>
        </w:rPr>
      </w:pPr>
      <w:r>
        <w:rPr>
          <w:rFonts w:hint="eastAsia" w:ascii="仿宋_GB2312" w:hAnsi="宋体" w:eastAsia="仿宋_GB2312"/>
          <w:color w:val="auto"/>
          <w:sz w:val="28"/>
          <w:szCs w:val="28"/>
          <w:shd w:val="clear" w:color="auto" w:fill="auto"/>
        </w:rPr>
        <w:t>考生核对填报信息无误后，进行网上缴费，缴费成功后，需返回报名系统查看支付状态，确认报考科目的支付状态为“已支付”，只有支付状态为“已支付”才表示该科目报名成功，否则报名不成功，不能参加考试。</w:t>
      </w:r>
    </w:p>
    <w:p>
      <w:pPr>
        <w:keepNext w:val="0"/>
        <w:keepLines w:val="0"/>
        <w:pageBreakBefore w:val="0"/>
        <w:widowControl w:val="0"/>
        <w:kinsoku/>
        <w:wordWrap/>
        <w:overflowPunct/>
        <w:topLinePunct w:val="0"/>
        <w:autoSpaceDE/>
        <w:autoSpaceDN/>
        <w:bidi w:val="0"/>
        <w:adjustRightInd w:val="0"/>
        <w:snapToGrid w:val="0"/>
        <w:spacing w:line="500" w:lineRule="atLeast"/>
        <w:ind w:firstLine="560" w:firstLineChars="200"/>
        <w:textAlignment w:val="auto"/>
        <w:rPr>
          <w:rFonts w:hint="eastAsia" w:ascii="仿宋_GB2312" w:hAnsi="宋体" w:eastAsia="仿宋_GB2312"/>
          <w:color w:val="auto"/>
          <w:sz w:val="28"/>
          <w:szCs w:val="28"/>
          <w:shd w:val="clear" w:color="auto" w:fill="auto"/>
        </w:rPr>
      </w:pPr>
      <w:r>
        <w:rPr>
          <w:rFonts w:hint="eastAsia" w:ascii="仿宋_GB2312" w:hAnsi="宋体" w:eastAsia="仿宋_GB2312"/>
          <w:color w:val="auto"/>
          <w:sz w:val="28"/>
          <w:szCs w:val="28"/>
          <w:shd w:val="clear" w:color="auto" w:fill="auto"/>
        </w:rPr>
        <w:t xml:space="preserve">考生应在提交报名后的24小时内完成缴费，否则报考失效。 </w:t>
      </w:r>
    </w:p>
    <w:p>
      <w:pPr>
        <w:keepNext w:val="0"/>
        <w:keepLines w:val="0"/>
        <w:pageBreakBefore w:val="0"/>
        <w:widowControl w:val="0"/>
        <w:kinsoku/>
        <w:wordWrap/>
        <w:overflowPunct/>
        <w:topLinePunct w:val="0"/>
        <w:autoSpaceDE/>
        <w:autoSpaceDN/>
        <w:bidi w:val="0"/>
        <w:adjustRightInd w:val="0"/>
        <w:snapToGrid w:val="0"/>
        <w:spacing w:line="500" w:lineRule="atLeast"/>
        <w:ind w:firstLine="560" w:firstLineChars="200"/>
        <w:textAlignment w:val="auto"/>
        <w:rPr>
          <w:rFonts w:hint="eastAsia" w:ascii="仿宋_GB2312" w:hAnsi="宋体" w:eastAsia="仿宋_GB2312"/>
          <w:color w:val="auto"/>
          <w:sz w:val="28"/>
          <w:szCs w:val="28"/>
          <w:shd w:val="clear" w:color="auto" w:fill="auto"/>
        </w:rPr>
      </w:pPr>
      <w:r>
        <w:rPr>
          <w:rFonts w:hint="eastAsia" w:ascii="仿宋_GB2312" w:hAnsi="宋体" w:eastAsia="仿宋_GB2312"/>
          <w:color w:val="auto"/>
          <w:sz w:val="28"/>
          <w:szCs w:val="28"/>
          <w:shd w:val="clear" w:color="auto" w:fill="auto"/>
        </w:rPr>
        <w:t>缴费成功即视为考生已确认报考信息准确，完成本次考试报名，考生无权再行修改报考信息，所造成后果由考生自行承担。</w:t>
      </w:r>
    </w:p>
    <w:p>
      <w:pPr>
        <w:keepNext w:val="0"/>
        <w:keepLines w:val="0"/>
        <w:pageBreakBefore w:val="0"/>
        <w:widowControl w:val="0"/>
        <w:kinsoku/>
        <w:wordWrap/>
        <w:overflowPunct/>
        <w:topLinePunct w:val="0"/>
        <w:autoSpaceDE/>
        <w:autoSpaceDN/>
        <w:bidi w:val="0"/>
        <w:adjustRightInd w:val="0"/>
        <w:snapToGrid w:val="0"/>
        <w:spacing w:line="500" w:lineRule="atLeast"/>
        <w:ind w:firstLine="560" w:firstLineChars="200"/>
        <w:textAlignment w:val="auto"/>
        <w:rPr>
          <w:rFonts w:hint="eastAsia" w:ascii="仿宋_GB2312" w:hAnsi="宋体" w:eastAsia="仿宋_GB2312"/>
          <w:color w:val="auto"/>
          <w:sz w:val="28"/>
          <w:szCs w:val="28"/>
          <w:shd w:val="clear" w:color="auto" w:fill="auto"/>
        </w:rPr>
      </w:pPr>
      <w:r>
        <w:rPr>
          <w:rFonts w:hint="eastAsia" w:ascii="仿宋_GB2312" w:hAnsi="宋体" w:eastAsia="仿宋_GB2312"/>
          <w:color w:val="auto"/>
          <w:sz w:val="28"/>
          <w:szCs w:val="28"/>
          <w:shd w:val="clear" w:color="auto" w:fill="auto"/>
        </w:rPr>
        <w:t>网上支付成功后，考生无论退考或缺考，报考费均不予退还。考生已确认报名信息但未在规定时间缴费的视为自动放弃报名考试资格。</w:t>
      </w:r>
    </w:p>
    <w:p>
      <w:pPr>
        <w:keepNext w:val="0"/>
        <w:keepLines w:val="0"/>
        <w:pageBreakBefore w:val="0"/>
        <w:widowControl w:val="0"/>
        <w:kinsoku/>
        <w:wordWrap/>
        <w:overflowPunct/>
        <w:topLinePunct w:val="0"/>
        <w:autoSpaceDE/>
        <w:autoSpaceDN/>
        <w:bidi w:val="0"/>
        <w:adjustRightInd w:val="0"/>
        <w:snapToGrid w:val="0"/>
        <w:spacing w:line="500" w:lineRule="atLeast"/>
        <w:ind w:firstLine="560" w:firstLineChars="200"/>
        <w:textAlignment w:val="auto"/>
        <w:rPr>
          <w:rFonts w:hint="eastAsia" w:ascii="仿宋_GB2312" w:hAnsi="宋体" w:eastAsia="仿宋_GB2312"/>
          <w:color w:val="auto"/>
          <w:sz w:val="28"/>
          <w:szCs w:val="28"/>
          <w:shd w:val="clear" w:color="auto" w:fill="auto"/>
        </w:rPr>
      </w:pPr>
      <w:r>
        <w:rPr>
          <w:rFonts w:hint="eastAsia" w:ascii="仿宋_GB2312" w:hAnsi="宋体" w:eastAsia="仿宋_GB2312"/>
          <w:color w:val="auto"/>
          <w:sz w:val="28"/>
          <w:szCs w:val="28"/>
          <w:shd w:val="clear" w:color="auto" w:fill="auto"/>
        </w:rPr>
        <w:t>四、报考人数达到考点所设定的最大容量后，考生将不能再选报该考点。</w:t>
      </w:r>
    </w:p>
    <w:p>
      <w:pPr>
        <w:keepNext w:val="0"/>
        <w:keepLines w:val="0"/>
        <w:pageBreakBefore w:val="0"/>
        <w:widowControl w:val="0"/>
        <w:kinsoku/>
        <w:wordWrap/>
        <w:overflowPunct/>
        <w:topLinePunct w:val="0"/>
        <w:autoSpaceDE/>
        <w:autoSpaceDN/>
        <w:bidi w:val="0"/>
        <w:adjustRightInd w:val="0"/>
        <w:snapToGrid w:val="0"/>
        <w:spacing w:line="500" w:lineRule="atLeast"/>
        <w:ind w:firstLine="560" w:firstLineChars="200"/>
        <w:textAlignment w:val="auto"/>
        <w:rPr>
          <w:rFonts w:hint="eastAsia" w:ascii="仿宋_GB2312" w:hAnsi="宋体" w:eastAsia="仿宋_GB2312"/>
          <w:color w:val="auto"/>
          <w:sz w:val="28"/>
          <w:szCs w:val="28"/>
          <w:shd w:val="clear" w:color="auto" w:fill="auto"/>
        </w:rPr>
      </w:pPr>
      <w:r>
        <w:rPr>
          <w:rFonts w:hint="eastAsia" w:ascii="仿宋_GB2312" w:hAnsi="宋体" w:eastAsia="仿宋_GB2312"/>
          <w:color w:val="auto"/>
          <w:sz w:val="28"/>
          <w:szCs w:val="28"/>
          <w:shd w:val="clear" w:color="auto" w:fill="auto"/>
        </w:rPr>
        <w:t>五、准考证打印时间为</w:t>
      </w:r>
      <w:r>
        <w:rPr>
          <w:rFonts w:hint="eastAsia" w:ascii="仿宋_GB2312" w:hAnsi="宋体" w:eastAsia="仿宋_GB2312"/>
          <w:b/>
          <w:bCs/>
          <w:color w:val="auto"/>
          <w:sz w:val="28"/>
          <w:szCs w:val="28"/>
          <w:shd w:val="clear" w:color="auto" w:fill="auto"/>
        </w:rPr>
        <w:t>2020年3月9日上午9：00</w:t>
      </w:r>
      <w:r>
        <w:rPr>
          <w:rFonts w:hint="eastAsia" w:ascii="仿宋_GB2312" w:hAnsi="宋体" w:eastAsia="仿宋_GB2312"/>
          <w:color w:val="auto"/>
          <w:sz w:val="28"/>
          <w:szCs w:val="28"/>
          <w:shd w:val="clear" w:color="auto" w:fill="auto"/>
        </w:rPr>
        <w:t>开始，考生自行</w:t>
      </w:r>
      <w:r>
        <w:rPr>
          <w:rFonts w:hint="eastAsia" w:ascii="仿宋_GB2312" w:hAnsi="宋体" w:eastAsia="仿宋_GB2312"/>
          <w:color w:val="auto"/>
          <w:sz w:val="28"/>
          <w:szCs w:val="28"/>
          <w:shd w:val="clear" w:color="auto" w:fill="auto"/>
          <w:lang w:val="en-US" w:eastAsia="zh-CN"/>
        </w:rPr>
        <w:t>登录</w:t>
      </w:r>
      <w:r>
        <w:rPr>
          <w:rFonts w:hint="eastAsia" w:ascii="仿宋_GB2312" w:hAnsi="宋体" w:eastAsia="仿宋_GB2312"/>
          <w:color w:val="auto"/>
          <w:sz w:val="28"/>
          <w:szCs w:val="28"/>
          <w:shd w:val="clear" w:color="auto" w:fill="auto"/>
        </w:rPr>
        <w:t>报名系统打印或者到报考考点打印准考证。</w:t>
      </w:r>
    </w:p>
    <w:p>
      <w:pPr>
        <w:keepNext w:val="0"/>
        <w:keepLines w:val="0"/>
        <w:pageBreakBefore w:val="0"/>
        <w:widowControl w:val="0"/>
        <w:kinsoku/>
        <w:wordWrap/>
        <w:overflowPunct/>
        <w:topLinePunct w:val="0"/>
        <w:autoSpaceDE/>
        <w:autoSpaceDN/>
        <w:bidi w:val="0"/>
        <w:adjustRightInd w:val="0"/>
        <w:snapToGrid w:val="0"/>
        <w:spacing w:line="500" w:lineRule="atLeast"/>
        <w:ind w:firstLine="560" w:firstLineChars="200"/>
        <w:textAlignment w:val="auto"/>
        <w:rPr>
          <w:rFonts w:hint="eastAsia" w:ascii="仿宋_GB2312" w:hAnsi="宋体" w:eastAsia="仿宋_GB2312"/>
          <w:color w:val="auto"/>
          <w:sz w:val="28"/>
          <w:szCs w:val="28"/>
          <w:shd w:val="clear" w:color="auto" w:fill="auto"/>
          <w:lang w:eastAsia="zh-CN"/>
        </w:rPr>
      </w:pPr>
    </w:p>
    <w:p>
      <w:pPr>
        <w:keepNext w:val="0"/>
        <w:keepLines w:val="0"/>
        <w:pageBreakBefore w:val="0"/>
        <w:widowControl w:val="0"/>
        <w:kinsoku/>
        <w:wordWrap/>
        <w:overflowPunct/>
        <w:topLinePunct w:val="0"/>
        <w:autoSpaceDE/>
        <w:autoSpaceDN/>
        <w:bidi w:val="0"/>
        <w:adjustRightInd w:val="0"/>
        <w:snapToGrid w:val="0"/>
        <w:spacing w:line="500" w:lineRule="atLeast"/>
        <w:ind w:firstLine="560" w:firstLineChars="200"/>
        <w:textAlignment w:val="auto"/>
        <w:rPr>
          <w:rFonts w:hint="eastAsia" w:ascii="仿宋_GB2312" w:hAnsi="宋体" w:eastAsia="仿宋_GB2312"/>
          <w:color w:val="auto"/>
          <w:sz w:val="28"/>
          <w:szCs w:val="28"/>
          <w:shd w:val="clear" w:color="auto" w:fill="auto"/>
          <w:lang w:eastAsia="zh-CN"/>
        </w:rPr>
      </w:pPr>
    </w:p>
    <w:p>
      <w:pPr>
        <w:spacing w:line="560" w:lineRule="exact"/>
        <w:jc w:val="center"/>
        <w:rPr>
          <w:rFonts w:ascii="黑体" w:hAnsi="黑体" w:eastAsia="黑体"/>
          <w:color w:val="auto"/>
          <w:sz w:val="32"/>
          <w:szCs w:val="32"/>
          <w:shd w:val="clear" w:color="auto" w:fill="auto"/>
        </w:rPr>
      </w:pPr>
      <w:r>
        <w:rPr>
          <w:rFonts w:hint="eastAsia" w:ascii="方正小标宋简体" w:hAnsi="黑体" w:eastAsia="方正小标宋简体" w:cs="Times New Roman"/>
          <w:color w:val="auto"/>
          <w:sz w:val="44"/>
          <w:szCs w:val="44"/>
          <w:shd w:val="clear" w:color="auto" w:fill="auto"/>
        </w:rPr>
        <w:t>考生上传电子照片信息标准</w:t>
      </w:r>
    </w:p>
    <w:p>
      <w:pPr>
        <w:keepNext w:val="0"/>
        <w:keepLines w:val="0"/>
        <w:pageBreakBefore w:val="0"/>
        <w:widowControl w:val="0"/>
        <w:kinsoku/>
        <w:wordWrap/>
        <w:overflowPunct/>
        <w:topLinePunct w:val="0"/>
        <w:autoSpaceDE/>
        <w:autoSpaceDN/>
        <w:bidi w:val="0"/>
        <w:adjustRightInd w:val="0"/>
        <w:snapToGrid w:val="0"/>
        <w:spacing w:line="560" w:lineRule="atLeast"/>
        <w:ind w:firstLine="560" w:firstLineChars="200"/>
        <w:textAlignment w:val="auto"/>
        <w:rPr>
          <w:rFonts w:hint="eastAsia" w:ascii="仿宋_GB2312" w:hAnsi="宋体" w:eastAsia="仿宋_GB2312"/>
          <w:color w:val="auto"/>
          <w:sz w:val="28"/>
          <w:szCs w:val="28"/>
          <w:shd w:val="clear" w:color="auto" w:fill="auto"/>
        </w:rPr>
      </w:pPr>
      <w:r>
        <w:rPr>
          <w:rFonts w:hint="eastAsia" w:ascii="仿宋_GB2312" w:hAnsi="宋体" w:eastAsia="仿宋_GB2312"/>
          <w:color w:val="auto"/>
          <w:sz w:val="28"/>
          <w:szCs w:val="28"/>
          <w:shd w:val="clear" w:color="auto" w:fill="auto"/>
        </w:rPr>
        <w:t>1.照片应为考生本人近期正面免冠彩色证件照。</w:t>
      </w:r>
    </w:p>
    <w:p>
      <w:pPr>
        <w:keepNext w:val="0"/>
        <w:keepLines w:val="0"/>
        <w:pageBreakBefore w:val="0"/>
        <w:widowControl w:val="0"/>
        <w:kinsoku/>
        <w:wordWrap/>
        <w:overflowPunct/>
        <w:topLinePunct w:val="0"/>
        <w:autoSpaceDE/>
        <w:autoSpaceDN/>
        <w:bidi w:val="0"/>
        <w:adjustRightInd w:val="0"/>
        <w:snapToGrid w:val="0"/>
        <w:spacing w:line="560" w:lineRule="atLeast"/>
        <w:ind w:firstLine="560" w:firstLineChars="200"/>
        <w:textAlignment w:val="auto"/>
        <w:rPr>
          <w:rFonts w:hint="eastAsia" w:ascii="仿宋_GB2312" w:hAnsi="宋体" w:eastAsia="仿宋_GB2312"/>
          <w:color w:val="auto"/>
          <w:sz w:val="28"/>
          <w:szCs w:val="28"/>
          <w:shd w:val="clear" w:color="auto" w:fill="auto"/>
        </w:rPr>
      </w:pPr>
      <w:r>
        <w:rPr>
          <w:rFonts w:hint="eastAsia" w:ascii="仿宋_GB2312" w:hAnsi="宋体" w:eastAsia="仿宋_GB2312"/>
          <w:color w:val="auto"/>
          <w:sz w:val="28"/>
          <w:szCs w:val="28"/>
          <w:shd w:val="clear" w:color="auto" w:fill="auto"/>
        </w:rPr>
        <w:t>2.成像区上下要求头上部空1/10，头部占7/10，肩部占1/5，左右各空1/10。采集的图象大小最小为192×144（高×宽），成像区大小为48mm×33mm（高×宽）。</w:t>
      </w:r>
    </w:p>
    <w:p>
      <w:pPr>
        <w:keepNext w:val="0"/>
        <w:keepLines w:val="0"/>
        <w:pageBreakBefore w:val="0"/>
        <w:widowControl w:val="0"/>
        <w:kinsoku/>
        <w:wordWrap/>
        <w:overflowPunct/>
        <w:topLinePunct w:val="0"/>
        <w:autoSpaceDE/>
        <w:autoSpaceDN/>
        <w:bidi w:val="0"/>
        <w:adjustRightInd w:val="0"/>
        <w:snapToGrid w:val="0"/>
        <w:spacing w:line="560" w:lineRule="atLeast"/>
        <w:ind w:firstLine="560" w:firstLineChars="200"/>
        <w:textAlignment w:val="auto"/>
        <w:rPr>
          <w:rFonts w:hint="eastAsia" w:ascii="仿宋_GB2312" w:hAnsi="宋体" w:eastAsia="仿宋_GB2312"/>
          <w:color w:val="auto"/>
          <w:sz w:val="28"/>
          <w:szCs w:val="28"/>
          <w:shd w:val="clear" w:color="auto" w:fill="auto"/>
          <w:lang w:eastAsia="zh-CN"/>
        </w:rPr>
      </w:pPr>
      <w:r>
        <w:rPr>
          <w:rFonts w:hint="eastAsia" w:ascii="仿宋_GB2312" w:hAnsi="宋体" w:eastAsia="仿宋_GB2312"/>
          <w:color w:val="auto"/>
          <w:sz w:val="28"/>
          <w:szCs w:val="28"/>
          <w:shd w:val="clear" w:color="auto" w:fill="auto"/>
        </w:rPr>
        <w:t>3.照片文件</w:t>
      </w:r>
      <w:r>
        <w:rPr>
          <w:rFonts w:hint="eastAsia" w:ascii="仿宋_GB2312" w:hAnsi="宋体" w:eastAsia="仿宋_GB2312"/>
          <w:color w:val="auto"/>
          <w:sz w:val="28"/>
          <w:szCs w:val="28"/>
          <w:shd w:val="clear" w:color="auto" w:fill="auto"/>
          <w:lang w:eastAsia="zh-CN"/>
        </w:rPr>
        <w:t>须</w:t>
      </w:r>
      <w:r>
        <w:rPr>
          <w:rFonts w:hint="eastAsia" w:ascii="仿宋_GB2312" w:hAnsi="宋体" w:eastAsia="仿宋_GB2312"/>
          <w:color w:val="auto"/>
          <w:sz w:val="28"/>
          <w:szCs w:val="28"/>
          <w:shd w:val="clear" w:color="auto" w:fill="auto"/>
        </w:rPr>
        <w:t>为jpg格式，文件大小要求</w:t>
      </w:r>
      <w:r>
        <w:rPr>
          <w:rFonts w:hint="eastAsia" w:ascii="仿宋_GB2312" w:hAnsi="宋体" w:eastAsia="仿宋_GB2312"/>
          <w:color w:val="auto"/>
          <w:sz w:val="28"/>
          <w:szCs w:val="28"/>
          <w:shd w:val="clear" w:color="auto" w:fill="auto"/>
          <w:lang w:eastAsia="zh-CN"/>
        </w:rPr>
        <w:t>在</w:t>
      </w:r>
      <w:r>
        <w:rPr>
          <w:rFonts w:hint="eastAsia" w:ascii="仿宋_GB2312" w:hAnsi="宋体" w:eastAsia="仿宋_GB2312"/>
          <w:color w:val="auto"/>
          <w:sz w:val="28"/>
          <w:szCs w:val="28"/>
          <w:shd w:val="clear" w:color="auto" w:fill="auto"/>
        </w:rPr>
        <w:t>20KB-200KB</w:t>
      </w:r>
      <w:r>
        <w:rPr>
          <w:rFonts w:hint="eastAsia" w:ascii="仿宋_GB2312" w:hAnsi="宋体" w:eastAsia="仿宋_GB2312"/>
          <w:color w:val="auto"/>
          <w:sz w:val="28"/>
          <w:szCs w:val="28"/>
          <w:shd w:val="clear" w:color="auto" w:fill="auto"/>
          <w:lang w:eastAsia="zh-CN"/>
        </w:rPr>
        <w:t>之间。</w:t>
      </w:r>
    </w:p>
    <w:p>
      <w:pPr>
        <w:keepNext w:val="0"/>
        <w:keepLines w:val="0"/>
        <w:pageBreakBefore w:val="0"/>
        <w:widowControl w:val="0"/>
        <w:kinsoku/>
        <w:wordWrap/>
        <w:overflowPunct/>
        <w:topLinePunct w:val="0"/>
        <w:autoSpaceDE/>
        <w:autoSpaceDN/>
        <w:bidi w:val="0"/>
        <w:adjustRightInd w:val="0"/>
        <w:snapToGrid w:val="0"/>
        <w:spacing w:line="560" w:lineRule="atLeast"/>
        <w:ind w:firstLine="560" w:firstLineChars="200"/>
        <w:textAlignment w:val="auto"/>
        <w:rPr>
          <w:rFonts w:hint="eastAsia" w:ascii="仿宋_GB2312" w:hAnsi="宋体" w:eastAsia="仿宋_GB2312"/>
          <w:color w:val="auto"/>
          <w:sz w:val="28"/>
          <w:szCs w:val="28"/>
          <w:shd w:val="clear" w:color="auto" w:fill="auto"/>
        </w:rPr>
      </w:pPr>
      <w:r>
        <w:rPr>
          <w:rFonts w:hint="eastAsia" w:ascii="仿宋_GB2312" w:hAnsi="宋体" w:eastAsia="仿宋_GB2312"/>
          <w:color w:val="auto"/>
          <w:sz w:val="28"/>
          <w:szCs w:val="28"/>
          <w:shd w:val="clear" w:color="auto" w:fill="auto"/>
          <w:lang w:val="en-US" w:eastAsia="zh-CN"/>
        </w:rPr>
        <w:t>4.如有集体报名，考点统一导入考生照片时，需按要求以“\考次\2位省代码\4位考点代码\6位照片顺序号.jpg”为考生本人14位报名号编码进行存储，例如“58440027000001”。</w:t>
      </w:r>
    </w:p>
    <w:p>
      <w:pPr>
        <w:spacing w:line="400" w:lineRule="exact"/>
        <w:ind w:right="-506" w:rightChars="-241"/>
        <w:rPr>
          <w:rFonts w:hint="eastAsia" w:ascii="仿宋_GB2312" w:hAnsi="仿宋_GB2312" w:eastAsia="仿宋_GB2312" w:cs="仿宋_GB2312"/>
          <w:color w:val="auto"/>
          <w:sz w:val="32"/>
          <w:szCs w:val="32"/>
          <w:shd w:val="clear" w:color="auto" w:fill="auto"/>
        </w:rPr>
        <w:sectPr>
          <w:pgSz w:w="11906" w:h="16838"/>
          <w:pgMar w:top="2268" w:right="1474" w:bottom="1701" w:left="1587" w:header="851" w:footer="992" w:gutter="0"/>
          <w:cols w:space="0" w:num="1"/>
          <w:rtlGutter w:val="0"/>
          <w:docGrid w:type="lines" w:linePitch="313" w:charSpace="0"/>
        </w:sectPr>
      </w:pPr>
    </w:p>
    <w:p>
      <w:pPr>
        <w:rPr>
          <w:rFonts w:ascii="仿宋_GB2312" w:eastAsia="仿宋_GB2312"/>
          <w:color w:val="auto"/>
          <w:sz w:val="32"/>
          <w:szCs w:val="32"/>
          <w:shd w:val="clear" w:color="auto" w:fill="auto"/>
        </w:rPr>
      </w:pPr>
      <w:r>
        <w:rPr>
          <w:rFonts w:hint="eastAsia" w:ascii="仿宋_GB2312" w:eastAsia="仿宋_GB2312"/>
          <w:color w:val="auto"/>
          <w:sz w:val="32"/>
          <w:szCs w:val="32"/>
          <w:shd w:val="clear" w:color="auto" w:fill="auto"/>
        </w:rPr>
        <w:t>附件</w:t>
      </w:r>
      <w:r>
        <w:rPr>
          <w:rFonts w:hint="eastAsia" w:ascii="仿宋_GB2312" w:eastAsia="仿宋_GB2312"/>
          <w:color w:val="auto"/>
          <w:sz w:val="32"/>
          <w:szCs w:val="32"/>
          <w:shd w:val="clear" w:color="auto" w:fill="auto"/>
          <w:lang w:val="en-US" w:eastAsia="zh-CN"/>
        </w:rPr>
        <w:t>3</w:t>
      </w:r>
    </w:p>
    <w:p>
      <w:pPr>
        <w:spacing w:line="760" w:lineRule="exact"/>
        <w:jc w:val="center"/>
        <w:rPr>
          <w:rFonts w:hint="eastAsia" w:ascii="方正小标宋简体" w:eastAsia="方正小标宋简体"/>
          <w:color w:val="auto"/>
          <w:sz w:val="36"/>
          <w:szCs w:val="36"/>
          <w:shd w:val="clear" w:color="auto" w:fill="auto"/>
        </w:rPr>
      </w:pPr>
      <w:r>
        <w:rPr>
          <w:rFonts w:hint="eastAsia" w:ascii="方正小标宋简体" w:eastAsia="方正小标宋简体"/>
          <w:color w:val="auto"/>
          <w:sz w:val="36"/>
          <w:szCs w:val="36"/>
          <w:shd w:val="clear" w:color="auto" w:fill="auto"/>
          <w:lang w:eastAsia="zh-CN"/>
        </w:rPr>
        <w:t>深圳市</w:t>
      </w:r>
      <w:r>
        <w:rPr>
          <w:rFonts w:hint="eastAsia" w:ascii="方正小标宋简体" w:eastAsia="方正小标宋简体"/>
          <w:color w:val="auto"/>
          <w:sz w:val="36"/>
          <w:szCs w:val="36"/>
          <w:shd w:val="clear" w:color="auto" w:fill="auto"/>
        </w:rPr>
        <w:t>全国计算机等级考试社会考点名单</w:t>
      </w:r>
    </w:p>
    <w:tbl>
      <w:tblPr>
        <w:tblStyle w:val="3"/>
        <w:tblpPr w:leftFromText="180" w:rightFromText="180" w:vertAnchor="text" w:horzAnchor="page" w:tblpX="1965" w:tblpY="341"/>
        <w:tblOverlap w:val="never"/>
        <w:tblW w:w="127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3144"/>
        <w:gridCol w:w="5745"/>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1710" w:type="dxa"/>
            <w:vMerge w:val="restart"/>
            <w:shd w:val="clear" w:color="auto" w:fill="auto"/>
            <w:vAlign w:val="center"/>
          </w:tcPr>
          <w:p>
            <w:pPr>
              <w:widowControl/>
              <w:jc w:val="center"/>
              <w:rPr>
                <w:rFonts w:ascii="宋体" w:hAnsi="宋体" w:cs="宋体"/>
                <w:b/>
                <w:bCs/>
                <w:color w:val="auto"/>
                <w:kern w:val="0"/>
                <w:sz w:val="24"/>
                <w:shd w:val="clear" w:color="auto" w:fill="auto"/>
              </w:rPr>
            </w:pPr>
            <w:r>
              <w:rPr>
                <w:rFonts w:hint="eastAsia" w:ascii="宋体" w:hAnsi="宋体" w:cs="宋体"/>
                <w:b/>
                <w:bCs/>
                <w:color w:val="auto"/>
                <w:kern w:val="0"/>
                <w:sz w:val="24"/>
                <w:shd w:val="clear" w:color="auto" w:fill="auto"/>
              </w:rPr>
              <w:t>所属区</w:t>
            </w:r>
          </w:p>
        </w:tc>
        <w:tc>
          <w:tcPr>
            <w:tcW w:w="3144" w:type="dxa"/>
            <w:vMerge w:val="restart"/>
            <w:shd w:val="clear" w:color="auto" w:fill="auto"/>
            <w:vAlign w:val="center"/>
          </w:tcPr>
          <w:p>
            <w:pPr>
              <w:widowControl/>
              <w:jc w:val="center"/>
              <w:rPr>
                <w:rFonts w:ascii="宋体" w:hAnsi="宋体" w:cs="宋体"/>
                <w:b/>
                <w:bCs/>
                <w:color w:val="auto"/>
                <w:kern w:val="0"/>
                <w:sz w:val="24"/>
                <w:shd w:val="clear" w:color="auto" w:fill="auto"/>
              </w:rPr>
            </w:pPr>
            <w:r>
              <w:rPr>
                <w:rFonts w:hint="eastAsia" w:ascii="宋体" w:hAnsi="宋体" w:cs="宋体"/>
                <w:b/>
                <w:bCs/>
                <w:color w:val="auto"/>
                <w:kern w:val="0"/>
                <w:sz w:val="24"/>
                <w:shd w:val="clear" w:color="auto" w:fill="auto"/>
              </w:rPr>
              <w:t>考点</w:t>
            </w:r>
          </w:p>
        </w:tc>
        <w:tc>
          <w:tcPr>
            <w:tcW w:w="5745" w:type="dxa"/>
            <w:vMerge w:val="restart"/>
            <w:shd w:val="clear" w:color="auto" w:fill="auto"/>
            <w:vAlign w:val="center"/>
          </w:tcPr>
          <w:p>
            <w:pPr>
              <w:widowControl/>
              <w:jc w:val="center"/>
              <w:rPr>
                <w:rFonts w:ascii="宋体" w:hAnsi="宋体" w:cs="宋体"/>
                <w:b/>
                <w:bCs/>
                <w:color w:val="auto"/>
                <w:kern w:val="0"/>
                <w:sz w:val="24"/>
                <w:shd w:val="clear" w:color="auto" w:fill="auto"/>
              </w:rPr>
            </w:pPr>
            <w:r>
              <w:rPr>
                <w:rFonts w:hint="eastAsia" w:ascii="宋体" w:hAnsi="宋体" w:cs="宋体"/>
                <w:b/>
                <w:bCs/>
                <w:color w:val="auto"/>
                <w:kern w:val="0"/>
                <w:sz w:val="24"/>
                <w:shd w:val="clear" w:color="auto" w:fill="auto"/>
              </w:rPr>
              <w:t>地址</w:t>
            </w:r>
          </w:p>
        </w:tc>
        <w:tc>
          <w:tcPr>
            <w:tcW w:w="2160" w:type="dxa"/>
            <w:vMerge w:val="restart"/>
            <w:shd w:val="clear" w:color="auto" w:fill="auto"/>
            <w:vAlign w:val="center"/>
          </w:tcPr>
          <w:p>
            <w:pPr>
              <w:widowControl/>
              <w:jc w:val="center"/>
              <w:rPr>
                <w:rFonts w:ascii="宋体" w:hAnsi="宋体" w:cs="宋体"/>
                <w:b/>
                <w:bCs/>
                <w:color w:val="auto"/>
                <w:kern w:val="0"/>
                <w:sz w:val="24"/>
                <w:shd w:val="clear" w:color="auto" w:fill="auto"/>
              </w:rPr>
            </w:pPr>
            <w:r>
              <w:rPr>
                <w:rFonts w:hint="eastAsia" w:ascii="宋体" w:hAnsi="宋体" w:cs="宋体"/>
                <w:b/>
                <w:bCs/>
                <w:color w:val="auto"/>
                <w:kern w:val="0"/>
                <w:sz w:val="24"/>
                <w:shd w:val="clear" w:color="auto" w:fill="auto"/>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1710" w:type="dxa"/>
            <w:vMerge w:val="continue"/>
            <w:vAlign w:val="center"/>
          </w:tcPr>
          <w:p>
            <w:pPr>
              <w:widowControl/>
              <w:jc w:val="left"/>
              <w:rPr>
                <w:rFonts w:ascii="宋体" w:hAnsi="宋体" w:cs="宋体"/>
                <w:b/>
                <w:bCs/>
                <w:color w:val="auto"/>
                <w:kern w:val="0"/>
                <w:sz w:val="24"/>
                <w:shd w:val="clear" w:color="auto" w:fill="auto"/>
              </w:rPr>
            </w:pPr>
          </w:p>
        </w:tc>
        <w:tc>
          <w:tcPr>
            <w:tcW w:w="3144" w:type="dxa"/>
            <w:vMerge w:val="continue"/>
            <w:vAlign w:val="center"/>
          </w:tcPr>
          <w:p>
            <w:pPr>
              <w:widowControl/>
              <w:jc w:val="left"/>
              <w:rPr>
                <w:rFonts w:ascii="宋体" w:hAnsi="宋体" w:cs="宋体"/>
                <w:b/>
                <w:bCs/>
                <w:color w:val="auto"/>
                <w:kern w:val="0"/>
                <w:sz w:val="24"/>
                <w:shd w:val="clear" w:color="auto" w:fill="auto"/>
              </w:rPr>
            </w:pPr>
          </w:p>
        </w:tc>
        <w:tc>
          <w:tcPr>
            <w:tcW w:w="5745" w:type="dxa"/>
            <w:vMerge w:val="continue"/>
            <w:vAlign w:val="center"/>
          </w:tcPr>
          <w:p>
            <w:pPr>
              <w:widowControl/>
              <w:jc w:val="left"/>
              <w:rPr>
                <w:rFonts w:ascii="宋体" w:hAnsi="宋体" w:cs="宋体"/>
                <w:b/>
                <w:bCs/>
                <w:color w:val="auto"/>
                <w:kern w:val="0"/>
                <w:sz w:val="24"/>
                <w:shd w:val="clear" w:color="auto" w:fill="auto"/>
              </w:rPr>
            </w:pPr>
          </w:p>
        </w:tc>
        <w:tc>
          <w:tcPr>
            <w:tcW w:w="2160" w:type="dxa"/>
            <w:vMerge w:val="continue"/>
            <w:vAlign w:val="center"/>
          </w:tcPr>
          <w:p>
            <w:pPr>
              <w:widowControl/>
              <w:jc w:val="left"/>
              <w:rPr>
                <w:rFonts w:ascii="宋体" w:hAnsi="宋体" w:cs="宋体"/>
                <w:b/>
                <w:bCs/>
                <w:color w:val="auto"/>
                <w:kern w:val="0"/>
                <w:sz w:val="24"/>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8" w:hRule="atLeast"/>
        </w:trPr>
        <w:tc>
          <w:tcPr>
            <w:tcW w:w="1710" w:type="dxa"/>
            <w:shd w:val="clear" w:color="auto" w:fill="auto"/>
            <w:vAlign w:val="center"/>
          </w:tcPr>
          <w:p>
            <w:pPr>
              <w:widowControl/>
              <w:jc w:val="center"/>
              <w:rPr>
                <w:rFonts w:hint="eastAsia" w:ascii="宋体" w:hAnsi="宋体" w:cs="宋体"/>
                <w:b/>
                <w:bCs/>
                <w:color w:val="auto"/>
                <w:kern w:val="0"/>
                <w:sz w:val="24"/>
                <w:shd w:val="clear" w:color="auto" w:fill="auto"/>
              </w:rPr>
            </w:pPr>
            <w:r>
              <w:rPr>
                <w:rFonts w:hint="eastAsia" w:ascii="宋体" w:hAnsi="宋体" w:cs="宋体"/>
                <w:b/>
                <w:bCs/>
                <w:color w:val="auto"/>
                <w:kern w:val="0"/>
                <w:sz w:val="24"/>
                <w:shd w:val="clear" w:color="auto" w:fill="auto"/>
              </w:rPr>
              <w:t>罗湖区</w:t>
            </w:r>
          </w:p>
        </w:tc>
        <w:tc>
          <w:tcPr>
            <w:tcW w:w="3144" w:type="dxa"/>
            <w:shd w:val="clear" w:color="auto" w:fill="auto"/>
            <w:vAlign w:val="center"/>
          </w:tcPr>
          <w:p>
            <w:pPr>
              <w:widowControl/>
              <w:jc w:val="left"/>
              <w:rPr>
                <w:rFonts w:hint="eastAsia" w:ascii="宋体" w:hAnsi="宋体" w:cs="宋体"/>
                <w:color w:val="auto"/>
                <w:kern w:val="0"/>
                <w:sz w:val="24"/>
                <w:shd w:val="clear" w:color="auto" w:fill="auto"/>
              </w:rPr>
            </w:pPr>
            <w:r>
              <w:rPr>
                <w:rFonts w:hint="eastAsia" w:ascii="宋体" w:hAnsi="宋体" w:cs="宋体"/>
                <w:color w:val="auto"/>
                <w:kern w:val="0"/>
                <w:sz w:val="24"/>
                <w:shd w:val="clear" w:color="auto" w:fill="auto"/>
              </w:rPr>
              <w:t>深圳广播电视大学</w:t>
            </w:r>
          </w:p>
        </w:tc>
        <w:tc>
          <w:tcPr>
            <w:tcW w:w="5745" w:type="dxa"/>
            <w:shd w:val="clear" w:color="auto" w:fill="auto"/>
            <w:vAlign w:val="center"/>
          </w:tcPr>
          <w:p>
            <w:pPr>
              <w:widowControl/>
              <w:jc w:val="left"/>
              <w:rPr>
                <w:rFonts w:hint="eastAsia" w:ascii="宋体" w:hAnsi="宋体" w:cs="宋体"/>
                <w:color w:val="auto"/>
                <w:kern w:val="0"/>
                <w:sz w:val="24"/>
                <w:shd w:val="clear" w:color="auto" w:fill="auto"/>
              </w:rPr>
            </w:pPr>
            <w:r>
              <w:rPr>
                <w:rFonts w:hint="eastAsia" w:ascii="宋体" w:hAnsi="宋体" w:cs="宋体"/>
                <w:color w:val="auto"/>
                <w:kern w:val="0"/>
                <w:sz w:val="24"/>
                <w:shd w:val="clear" w:color="auto" w:fill="auto"/>
              </w:rPr>
              <w:t>罗湖区解放路4006号</w:t>
            </w:r>
          </w:p>
        </w:tc>
        <w:tc>
          <w:tcPr>
            <w:tcW w:w="2160" w:type="dxa"/>
            <w:shd w:val="clear" w:color="auto" w:fill="auto"/>
            <w:vAlign w:val="center"/>
          </w:tcPr>
          <w:p>
            <w:pPr>
              <w:widowControl/>
              <w:jc w:val="left"/>
              <w:rPr>
                <w:rFonts w:hint="eastAsia" w:ascii="宋体" w:hAnsi="宋体" w:cs="宋体"/>
                <w:color w:val="auto"/>
                <w:kern w:val="0"/>
                <w:sz w:val="24"/>
                <w:shd w:val="clear" w:color="auto" w:fill="auto"/>
              </w:rPr>
            </w:pPr>
            <w:r>
              <w:rPr>
                <w:rFonts w:hint="eastAsia" w:ascii="宋体" w:hAnsi="宋体" w:cs="宋体"/>
                <w:color w:val="auto"/>
                <w:kern w:val="0"/>
                <w:sz w:val="24"/>
                <w:shd w:val="clear" w:color="auto" w:fill="auto"/>
              </w:rPr>
              <w:t>0755-82116766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8" w:hRule="atLeast"/>
        </w:trPr>
        <w:tc>
          <w:tcPr>
            <w:tcW w:w="1710" w:type="dxa"/>
            <w:shd w:val="clear" w:color="auto" w:fill="auto"/>
            <w:vAlign w:val="center"/>
          </w:tcPr>
          <w:p>
            <w:pPr>
              <w:widowControl/>
              <w:jc w:val="center"/>
              <w:rPr>
                <w:rFonts w:ascii="宋体" w:hAnsi="宋体" w:cs="宋体"/>
                <w:b/>
                <w:bCs/>
                <w:color w:val="auto"/>
                <w:kern w:val="0"/>
                <w:sz w:val="24"/>
                <w:shd w:val="clear" w:color="auto" w:fill="auto"/>
              </w:rPr>
            </w:pPr>
            <w:r>
              <w:rPr>
                <w:rFonts w:hint="eastAsia" w:ascii="宋体" w:hAnsi="宋体" w:cs="宋体"/>
                <w:b/>
                <w:bCs/>
                <w:color w:val="auto"/>
                <w:kern w:val="0"/>
                <w:sz w:val="24"/>
                <w:shd w:val="clear" w:color="auto" w:fill="auto"/>
              </w:rPr>
              <w:t>南山区</w:t>
            </w:r>
          </w:p>
        </w:tc>
        <w:tc>
          <w:tcPr>
            <w:tcW w:w="3144" w:type="dxa"/>
            <w:shd w:val="clear" w:color="auto" w:fill="auto"/>
            <w:vAlign w:val="center"/>
          </w:tcPr>
          <w:p>
            <w:pPr>
              <w:widowControl/>
              <w:jc w:val="left"/>
              <w:rPr>
                <w:rFonts w:ascii="宋体" w:hAnsi="宋体" w:cs="宋体"/>
                <w:color w:val="auto"/>
                <w:kern w:val="0"/>
                <w:sz w:val="24"/>
                <w:shd w:val="clear" w:color="auto" w:fill="auto"/>
              </w:rPr>
            </w:pPr>
            <w:r>
              <w:rPr>
                <w:rFonts w:hint="eastAsia" w:ascii="宋体" w:hAnsi="宋体" w:cs="宋体"/>
                <w:color w:val="auto"/>
                <w:kern w:val="0"/>
                <w:sz w:val="24"/>
                <w:shd w:val="clear" w:color="auto" w:fill="auto"/>
              </w:rPr>
              <w:t>广东新安职业技术学院</w:t>
            </w:r>
          </w:p>
        </w:tc>
        <w:tc>
          <w:tcPr>
            <w:tcW w:w="5745" w:type="dxa"/>
            <w:shd w:val="clear" w:color="auto" w:fill="auto"/>
            <w:vAlign w:val="center"/>
          </w:tcPr>
          <w:p>
            <w:pPr>
              <w:widowControl/>
              <w:jc w:val="left"/>
              <w:rPr>
                <w:rFonts w:ascii="宋体" w:hAnsi="宋体" w:cs="宋体"/>
                <w:color w:val="auto"/>
                <w:kern w:val="0"/>
                <w:sz w:val="22"/>
                <w:szCs w:val="22"/>
                <w:shd w:val="clear" w:color="auto" w:fill="auto"/>
              </w:rPr>
            </w:pPr>
            <w:r>
              <w:rPr>
                <w:rFonts w:hint="eastAsia" w:ascii="宋体" w:hAnsi="宋体" w:cs="宋体"/>
                <w:color w:val="auto"/>
                <w:kern w:val="0"/>
                <w:sz w:val="24"/>
                <w:shd w:val="clear" w:color="auto" w:fill="auto"/>
              </w:rPr>
              <w:t>南山区沙河东路259号</w:t>
            </w:r>
          </w:p>
        </w:tc>
        <w:tc>
          <w:tcPr>
            <w:tcW w:w="2160" w:type="dxa"/>
            <w:shd w:val="clear" w:color="auto" w:fill="auto"/>
            <w:vAlign w:val="center"/>
          </w:tcPr>
          <w:p>
            <w:pPr>
              <w:widowControl/>
              <w:jc w:val="left"/>
              <w:rPr>
                <w:rFonts w:ascii="宋体" w:hAnsi="宋体" w:cs="宋体"/>
                <w:color w:val="auto"/>
                <w:kern w:val="0"/>
                <w:sz w:val="24"/>
                <w:shd w:val="clear" w:color="auto" w:fill="auto"/>
              </w:rPr>
            </w:pPr>
            <w:r>
              <w:rPr>
                <w:rFonts w:hint="eastAsia" w:ascii="宋体" w:hAnsi="宋体" w:cs="宋体"/>
                <w:color w:val="auto"/>
                <w:kern w:val="0"/>
                <w:sz w:val="24"/>
                <w:shd w:val="clear" w:color="auto" w:fill="auto"/>
              </w:rPr>
              <w:t>0755-36881376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8" w:hRule="atLeast"/>
        </w:trPr>
        <w:tc>
          <w:tcPr>
            <w:tcW w:w="1710" w:type="dxa"/>
            <w:shd w:val="clear" w:color="auto" w:fill="auto"/>
            <w:vAlign w:val="center"/>
          </w:tcPr>
          <w:p>
            <w:pPr>
              <w:widowControl/>
              <w:jc w:val="center"/>
              <w:rPr>
                <w:rFonts w:hint="eastAsia" w:ascii="宋体" w:hAnsi="宋体" w:cs="宋体"/>
                <w:b/>
                <w:bCs/>
                <w:color w:val="auto"/>
                <w:kern w:val="0"/>
                <w:sz w:val="24"/>
                <w:shd w:val="clear" w:color="auto" w:fill="auto"/>
              </w:rPr>
            </w:pPr>
            <w:r>
              <w:rPr>
                <w:rFonts w:hint="eastAsia" w:ascii="宋体" w:hAnsi="宋体" w:cs="宋体"/>
                <w:b/>
                <w:bCs/>
                <w:color w:val="auto"/>
                <w:kern w:val="0"/>
                <w:sz w:val="24"/>
                <w:shd w:val="clear" w:color="auto" w:fill="auto"/>
              </w:rPr>
              <w:t>宝安区</w:t>
            </w:r>
          </w:p>
        </w:tc>
        <w:tc>
          <w:tcPr>
            <w:tcW w:w="3144" w:type="dxa"/>
            <w:shd w:val="clear" w:color="auto" w:fill="auto"/>
            <w:vAlign w:val="center"/>
          </w:tcPr>
          <w:p>
            <w:pPr>
              <w:widowControl/>
              <w:jc w:val="left"/>
              <w:rPr>
                <w:rFonts w:hint="eastAsia" w:ascii="宋体" w:hAnsi="宋体" w:cs="宋体"/>
                <w:color w:val="auto"/>
                <w:kern w:val="0"/>
                <w:sz w:val="24"/>
                <w:shd w:val="clear" w:color="auto" w:fill="auto"/>
              </w:rPr>
            </w:pPr>
            <w:r>
              <w:rPr>
                <w:rFonts w:hint="eastAsia" w:ascii="宋体" w:hAnsi="宋体" w:cs="宋体"/>
                <w:color w:val="auto"/>
                <w:kern w:val="0"/>
                <w:sz w:val="24"/>
                <w:shd w:val="clear" w:color="auto" w:fill="auto"/>
              </w:rPr>
              <w:t>奋达职业技术学校</w:t>
            </w:r>
          </w:p>
        </w:tc>
        <w:tc>
          <w:tcPr>
            <w:tcW w:w="5745" w:type="dxa"/>
            <w:shd w:val="clear" w:color="auto" w:fill="auto"/>
            <w:vAlign w:val="center"/>
          </w:tcPr>
          <w:p>
            <w:pPr>
              <w:widowControl/>
              <w:jc w:val="left"/>
              <w:rPr>
                <w:rFonts w:hint="eastAsia" w:ascii="宋体" w:hAnsi="宋体" w:cs="宋体"/>
                <w:color w:val="auto"/>
                <w:kern w:val="0"/>
                <w:sz w:val="24"/>
                <w:shd w:val="clear" w:color="auto" w:fill="auto"/>
              </w:rPr>
            </w:pPr>
            <w:r>
              <w:rPr>
                <w:rFonts w:hint="eastAsia" w:ascii="宋体" w:hAnsi="宋体" w:cs="宋体"/>
                <w:color w:val="auto"/>
                <w:kern w:val="0"/>
                <w:sz w:val="24"/>
                <w:shd w:val="clear" w:color="auto" w:fill="auto"/>
                <w:lang w:val="en-US" w:eastAsia="zh-CN"/>
              </w:rPr>
              <w:t>宝安区</w:t>
            </w:r>
            <w:r>
              <w:rPr>
                <w:rFonts w:hint="eastAsia" w:ascii="宋体" w:hAnsi="宋体" w:cs="宋体"/>
                <w:color w:val="auto"/>
                <w:kern w:val="0"/>
                <w:sz w:val="24"/>
                <w:shd w:val="clear" w:color="auto" w:fill="auto"/>
              </w:rPr>
              <w:t>石岩镇洲石公路奋达科技园内</w:t>
            </w:r>
          </w:p>
        </w:tc>
        <w:tc>
          <w:tcPr>
            <w:tcW w:w="2160" w:type="dxa"/>
            <w:shd w:val="clear" w:color="auto" w:fill="auto"/>
            <w:vAlign w:val="center"/>
          </w:tcPr>
          <w:p>
            <w:pPr>
              <w:keepNext w:val="0"/>
              <w:keepLines w:val="0"/>
              <w:widowControl/>
              <w:suppressLineNumbers w:val="0"/>
              <w:jc w:val="left"/>
              <w:rPr>
                <w:rFonts w:hint="eastAsia" w:ascii="宋体" w:hAnsi="宋体" w:cs="宋体"/>
                <w:color w:val="auto"/>
                <w:kern w:val="0"/>
                <w:sz w:val="24"/>
                <w:shd w:val="clear" w:color="auto" w:fill="auto"/>
              </w:rPr>
            </w:pPr>
            <w:r>
              <w:rPr>
                <w:rFonts w:ascii="宋体" w:hAnsi="宋体" w:eastAsia="宋体" w:cs="宋体"/>
                <w:color w:val="auto"/>
                <w:kern w:val="0"/>
                <w:sz w:val="24"/>
                <w:szCs w:val="24"/>
                <w:shd w:val="clear" w:color="auto" w:fill="auto"/>
                <w:lang w:val="en-US" w:eastAsia="zh-CN" w:bidi="ar"/>
              </w:rPr>
              <w:t>0755-29686082</w:t>
            </w:r>
          </w:p>
        </w:tc>
      </w:tr>
    </w:tbl>
    <w:p>
      <w:pPr>
        <w:keepNext w:val="0"/>
        <w:keepLines w:val="0"/>
        <w:pageBreakBefore w:val="0"/>
        <w:widowControl w:val="0"/>
        <w:kinsoku/>
        <w:wordWrap/>
        <w:overflowPunct/>
        <w:topLinePunct w:val="0"/>
        <w:autoSpaceDE/>
        <w:autoSpaceDN/>
        <w:bidi w:val="0"/>
        <w:adjustRightInd/>
        <w:snapToGrid/>
        <w:spacing w:line="580" w:lineRule="exact"/>
        <w:ind w:right="0" w:rightChars="0"/>
        <w:jc w:val="both"/>
        <w:textAlignment w:val="auto"/>
        <w:outlineLvl w:val="9"/>
        <w:rPr>
          <w:rFonts w:hint="eastAsia" w:ascii="仿宋_GB2312" w:hAnsi="仿宋_GB2312" w:eastAsia="仿宋_GB2312" w:cs="仿宋_GB2312"/>
          <w:color w:val="auto"/>
          <w:sz w:val="32"/>
          <w:szCs w:val="32"/>
          <w:shd w:val="clear" w:color="auto" w:fill="auto"/>
        </w:rPr>
        <w:sectPr>
          <w:pgSz w:w="16838" w:h="11906" w:orient="landscape"/>
          <w:pgMar w:top="1587" w:right="2268" w:bottom="1474" w:left="1701" w:header="851" w:footer="992" w:gutter="0"/>
          <w:cols w:space="0" w:num="1"/>
          <w:rtlGutter w:val="0"/>
          <w:docGrid w:type="lines" w:linePitch="315" w:charSpace="0"/>
        </w:sectPr>
      </w:pPr>
      <w:bookmarkStart w:id="0" w:name="_GoBack"/>
      <w:bookmarkEnd w:id="0"/>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FangSong_GB2312">
    <w:altName w:val="仿宋_GB2312"/>
    <w:panose1 w:val="00000000000000000000"/>
    <w:charset w:val="86"/>
    <w:family w:val="modern"/>
    <w:pitch w:val="default"/>
    <w:sig w:usb0="00000000" w:usb1="00000000"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MS Shell Dlg">
    <w:altName w:val="Microsoft Sans Serif"/>
    <w:panose1 w:val="020B0604020202020204"/>
    <w:charset w:val="00"/>
    <w:family w:val="swiss"/>
    <w:pitch w:val="default"/>
    <w:sig w:usb0="00000000" w:usb1="00000000" w:usb2="00000008" w:usb3="00000000" w:csb0="0001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81792" behindDoc="0" locked="0" layoutInCell="1" allowOverlap="1">
              <wp:simplePos x="0" y="0"/>
              <wp:positionH relativeFrom="margin">
                <wp:align>outside</wp:align>
              </wp:positionH>
              <wp:positionV relativeFrom="paragraph">
                <wp:posOffset>0</wp:posOffset>
              </wp:positionV>
              <wp:extent cx="1828800" cy="1828800"/>
              <wp:effectExtent l="0" t="0" r="0" b="0"/>
              <wp:wrapNone/>
              <wp:docPr id="5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sz w:val="1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sz w:val="28"/>
                              <w:szCs w:val="28"/>
                            </w:rPr>
                            <w:t>2</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8179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OqXm5&#10;zwAAAAUBAAAPAAAAAAAAAAEAIAAAACIAAABkcnMvZG93bnJldi54bWxQSwECFAAUAAAACACHTuJA&#10;z2NGyrgBAABVAwAADgAAAAAAAAABACAAAAAeAQAAZHJzL2Uyb0RvYy54bWxQSwUGAAAAAAYABgBZ&#10;AQAASAUAAAAA&#10;">
              <v:fill on="f" focussize="0,0"/>
              <v:stroke on="f"/>
              <v:imagedata o:title=""/>
              <o:lock v:ext="edit" aspectratio="f"/>
              <v:textbox inset="0mm,0mm,0mm,0mm" style="mso-fit-shape-to-text:t;">
                <w:txbxContent>
                  <w:p>
                    <w:pPr>
                      <w:snapToGrid w:val="0"/>
                      <w:rPr>
                        <w:rFonts w:hint="eastAsia"/>
                        <w:sz w:val="1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sz w:val="28"/>
                        <w:szCs w:val="28"/>
                      </w:rPr>
                      <w:t>2</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9F06D4"/>
    <w:multiLevelType w:val="singleLevel"/>
    <w:tmpl w:val="529F06D4"/>
    <w:lvl w:ilvl="0" w:tentative="0">
      <w:start w:val="2"/>
      <w:numFmt w:val="decimal"/>
      <w:suff w:val="space"/>
      <w:lvlText w:val="%1."/>
      <w:lvlJc w:val="left"/>
      <w:rPr>
        <w:rFonts w:hint="default"/>
        <w:color w:val="FF000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4069C9"/>
    <w:rsid w:val="644069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rFonts w:ascii="Calibri" w:hAnsi="Calibri"/>
      <w:kern w:val="0"/>
      <w:sz w:val="18"/>
      <w:szCs w:val="18"/>
    </w:rPr>
  </w:style>
  <w:style w:type="paragraph" w:styleId="5">
    <w:name w:val="List Paragraph"/>
    <w:basedOn w:val="1"/>
    <w:qFormat/>
    <w:uiPriority w:val="0"/>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2019-12-18T09:18:00Z</dcterms:created>
  <dc:creator>Sophia-F</dc:creator>
  <cp:lastModifiedBy>Sophia-F</cp:lastModifiedBy>
  <dcterms:modified xsi:type="dcterms:W3CDTF">2019-12-18T09:20:03Z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ies>
</file>