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"/>
        </w:tabs>
        <w:adjustRightInd w:val="0"/>
        <w:snapToGrid w:val="0"/>
        <w:spacing w:line="560" w:lineRule="exact"/>
        <w:ind w:left="640" w:hanging="640" w:hanging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tabs>
          <w:tab w:val="left" w:pos="105"/>
        </w:tabs>
        <w:adjustRightInd w:val="0"/>
        <w:spacing w:line="560" w:lineRule="exact"/>
        <w:ind w:left="640" w:hanging="640" w:hanging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eastAsia="仿宋_GB2312"/>
          <w:b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2021年</w:t>
      </w:r>
      <w:r>
        <w:rPr>
          <w:rFonts w:hint="eastAsia" w:ascii="仿宋_GB2312" w:eastAsia="仿宋_GB2312"/>
          <w:b/>
          <w:sz w:val="44"/>
          <w:szCs w:val="44"/>
        </w:rPr>
        <w:t>普通高考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美术</w:t>
      </w:r>
      <w:r>
        <w:rPr>
          <w:rFonts w:hint="eastAsia" w:ascii="仿宋_GB2312" w:eastAsia="仿宋_GB2312"/>
          <w:b/>
          <w:sz w:val="44"/>
          <w:szCs w:val="44"/>
        </w:rPr>
        <w:t>、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书法</w:t>
      </w:r>
      <w:r>
        <w:rPr>
          <w:rFonts w:hint="eastAsia" w:ascii="仿宋_GB2312" w:eastAsia="仿宋_GB2312"/>
          <w:b/>
          <w:sz w:val="44"/>
          <w:szCs w:val="44"/>
        </w:rPr>
        <w:t>和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广播电视编导</w:t>
      </w:r>
      <w:r>
        <w:rPr>
          <w:rFonts w:hint="eastAsia" w:ascii="仿宋_GB2312" w:eastAsia="仿宋_GB2312"/>
          <w:b/>
          <w:sz w:val="44"/>
          <w:szCs w:val="44"/>
        </w:rPr>
        <w:t>术科统考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成绩复查申请登记表</w:t>
      </w:r>
    </w:p>
    <w:p>
      <w:pPr>
        <w:spacing w:line="560" w:lineRule="exact"/>
        <w:rPr>
          <w:rFonts w:ascii="方正小标宋简体" w:eastAsia="方正小标宋简体"/>
          <w:color w:val="auto"/>
          <w:sz w:val="32"/>
          <w:szCs w:val="32"/>
          <w:u w:val="single"/>
        </w:rPr>
      </w:pPr>
    </w:p>
    <w:p>
      <w:pPr>
        <w:spacing w:line="560" w:lineRule="exact"/>
        <w:rPr>
          <w:rFonts w:hint="default"/>
          <w:color w:val="auto"/>
          <w:lang w:val="en-US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报名点（中学）：</w:t>
      </w:r>
      <w:r>
        <w:rPr>
          <w:rFonts w:ascii="仿宋_GB2312" w:eastAsia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0"/>
          <w:szCs w:val="30"/>
          <w:u w:val="single"/>
          <w:lang w:val="en-US" w:eastAsia="zh-CN"/>
        </w:rPr>
        <w:t xml:space="preserve">            </w:t>
      </w:r>
    </w:p>
    <w:tbl>
      <w:tblPr>
        <w:tblStyle w:val="2"/>
        <w:tblW w:w="89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1"/>
        <w:gridCol w:w="1800"/>
        <w:gridCol w:w="1620"/>
        <w:gridCol w:w="1440"/>
        <w:gridCol w:w="1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考生号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复查科目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原分数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tabs>
          <w:tab w:val="left" w:pos="105"/>
        </w:tabs>
        <w:adjustRightInd w:val="0"/>
        <w:snapToGrid w:val="0"/>
        <w:spacing w:line="560" w:lineRule="exact"/>
        <w:ind w:left="640" w:hanging="640" w:hanging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105"/>
        </w:tabs>
        <w:adjustRightInd w:val="0"/>
        <w:snapToGrid w:val="0"/>
        <w:spacing w:line="560" w:lineRule="exact"/>
        <w:ind w:left="640" w:hanging="640" w:hanging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105"/>
        </w:tabs>
        <w:adjustRightInd w:val="0"/>
        <w:snapToGrid w:val="0"/>
        <w:spacing w:line="560" w:lineRule="exact"/>
        <w:ind w:left="640" w:hanging="640" w:hanging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tabs>
          <w:tab w:val="left" w:pos="105"/>
        </w:tabs>
        <w:adjustRightInd w:val="0"/>
        <w:snapToGrid w:val="0"/>
        <w:spacing w:line="560" w:lineRule="exact"/>
        <w:ind w:left="640" w:hanging="640" w:hangingChars="20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广东省</w:t>
      </w:r>
      <w:r>
        <w:rPr>
          <w:rFonts w:hint="eastAsia" w:ascii="仿宋_GB2312" w:eastAsia="仿宋_GB2312"/>
          <w:b/>
          <w:sz w:val="44"/>
          <w:szCs w:val="44"/>
        </w:rPr>
        <w:t>202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1</w:t>
      </w:r>
      <w:r>
        <w:rPr>
          <w:rFonts w:hint="eastAsia" w:ascii="仿宋_GB2312" w:eastAsia="仿宋_GB2312"/>
          <w:b/>
          <w:sz w:val="44"/>
          <w:szCs w:val="44"/>
        </w:rPr>
        <w:t>年普通高考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美术</w:t>
      </w:r>
      <w:r>
        <w:rPr>
          <w:rFonts w:hint="eastAsia" w:ascii="仿宋_GB2312" w:eastAsia="仿宋_GB2312"/>
          <w:b/>
          <w:sz w:val="44"/>
          <w:szCs w:val="44"/>
        </w:rPr>
        <w:t>、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书法</w:t>
      </w:r>
      <w:r>
        <w:rPr>
          <w:rFonts w:hint="eastAsia" w:ascii="仿宋_GB2312" w:eastAsia="仿宋_GB2312"/>
          <w:b/>
          <w:sz w:val="44"/>
          <w:szCs w:val="44"/>
        </w:rPr>
        <w:t>和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广播电视编导</w:t>
      </w:r>
      <w:r>
        <w:rPr>
          <w:rFonts w:hint="eastAsia" w:ascii="仿宋_GB2312" w:eastAsia="仿宋_GB2312"/>
          <w:b/>
          <w:sz w:val="44"/>
          <w:szCs w:val="44"/>
        </w:rPr>
        <w:t>术科统考成绩查询方式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一、成绩公布方式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（一）官微小程序查询方式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考生关注广东省教育考试院官方微信（ID：gdsksy），在页面底部选择“小程序”栏，点击进入“广东省教育考试院”小程序，通过考生号和密码登录即可查询考试成绩。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（二）网站查询方式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考生登录广东教育考试服务网（http：//www.eesc.com.cn），通过综合查询栏目页面，按相关提示即可查询考试成绩。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二、证书打印方式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月14日10:00起，考生可以通过省教育考试院官微小程序自行下载并打印美术、书法和广播电视编导术科统考合格证和统考成绩证书。具体操作为：在“广东省教育考试院”小程序中点击进入“证书打印”，选择考生对应的证书类别，填写考生信息登录后，即可下载成绩证书并自行打印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05300"/>
    <w:rsid w:val="5E0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2021-01-07T02:45:00Z</dcterms:created>
  <dc:creator>正念大叔</dc:creator>
  <cp:lastModifiedBy>正念大叔</cp:lastModifiedBy>
  <dcterms:modified xsi:type="dcterms:W3CDTF">2021-01-07T02:45:56Z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